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382"/>
      </w:tblGrid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6403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5816B1">
              <w:rPr>
                <w:rFonts w:ascii="Georgia" w:hAnsi="Georgia"/>
                <w:b/>
              </w:rPr>
              <w:t xml:space="preserve"> 3</w:t>
            </w:r>
            <w:r w:rsidR="008C504E">
              <w:rPr>
                <w:rFonts w:ascii="Georgia" w:hAnsi="Georgia"/>
                <w:b/>
              </w:rPr>
              <w:t>/2019</w:t>
            </w:r>
            <w:r w:rsidR="007B36AC" w:rsidRPr="001604DF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6403" w:type="dxa"/>
          </w:tcPr>
          <w:p w:rsidR="008A3894" w:rsidRPr="002D1F7B" w:rsidRDefault="00D04096" w:rsidP="002C4966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Keskiviikko </w:t>
            </w:r>
            <w:r w:rsidR="005816B1">
              <w:rPr>
                <w:rFonts w:ascii="Georgia" w:hAnsi="Georgia"/>
              </w:rPr>
              <w:t xml:space="preserve">24.4.2019 kello </w:t>
            </w:r>
            <w:proofErr w:type="gramStart"/>
            <w:r w:rsidR="005816B1">
              <w:rPr>
                <w:rFonts w:ascii="Georgia" w:hAnsi="Georgia"/>
              </w:rPr>
              <w:t>14</w:t>
            </w:r>
            <w:r w:rsidR="008C504E">
              <w:rPr>
                <w:rFonts w:ascii="Georgia" w:hAnsi="Georgia"/>
              </w:rPr>
              <w:t>.00</w:t>
            </w:r>
            <w:r w:rsidR="001B666D">
              <w:rPr>
                <w:rFonts w:ascii="Georgia" w:hAnsi="Georgia"/>
              </w:rPr>
              <w:t>-17.05</w:t>
            </w:r>
            <w:proofErr w:type="gramEnd"/>
            <w:r w:rsidR="008C504E">
              <w:rPr>
                <w:rFonts w:ascii="Georgia" w:hAnsi="Georgia"/>
              </w:rPr>
              <w:t>, kaupungintalo, kokoustila Vallinkoski (h 138)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Osallistujat</w:t>
            </w:r>
          </w:p>
        </w:tc>
        <w:tc>
          <w:tcPr>
            <w:tcW w:w="6403" w:type="dxa"/>
          </w:tcPr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C60A43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Anna-Liisa Kojo, Imatran Seudun Senioriopettajat ry.</w:t>
            </w:r>
            <w:r w:rsidR="00DD4055">
              <w:rPr>
                <w:rFonts w:ascii="Georgia" w:hAnsi="Georgia"/>
              </w:rPr>
              <w:t>, poissa</w:t>
            </w:r>
          </w:p>
          <w:p w:rsidR="00DD4055" w:rsidRPr="001604DF" w:rsidRDefault="00DD4055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Antero Vesikko, Imatran Teräseläkeläiset ry., varajäsen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Liisa Nenonen, </w:t>
            </w:r>
            <w:proofErr w:type="spellStart"/>
            <w:r w:rsidRPr="001604DF">
              <w:rPr>
                <w:rFonts w:ascii="Georgia" w:hAnsi="Georgia"/>
              </w:rPr>
              <w:t>Tainionkosken</w:t>
            </w:r>
            <w:proofErr w:type="spellEnd"/>
            <w:r w:rsidRPr="001604DF">
              <w:rPr>
                <w:rFonts w:ascii="Georgia" w:hAnsi="Georgia"/>
              </w:rPr>
              <w:t xml:space="preserve"> Eläkkeensaajat ry.</w:t>
            </w:r>
            <w:r w:rsidR="00DD4055">
              <w:rPr>
                <w:rFonts w:ascii="Georgia" w:hAnsi="Georgia"/>
              </w:rPr>
              <w:t>, poissa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Pirkko </w:t>
            </w:r>
            <w:proofErr w:type="spellStart"/>
            <w:r w:rsidRPr="001604DF">
              <w:rPr>
                <w:rFonts w:ascii="Georgia" w:hAnsi="Georgia"/>
              </w:rPr>
              <w:t>Molk</w:t>
            </w:r>
            <w:r w:rsidR="006250DF" w:rsidRPr="001604DF">
              <w:rPr>
                <w:rFonts w:ascii="Georgia" w:hAnsi="Georgia"/>
              </w:rPr>
              <w:t>entin</w:t>
            </w:r>
            <w:proofErr w:type="spellEnd"/>
            <w:r w:rsidR="006250DF" w:rsidRPr="001604DF">
              <w:rPr>
                <w:rFonts w:ascii="Georgia" w:hAnsi="Georgia"/>
              </w:rPr>
              <w:t>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</w:p>
          <w:p w:rsidR="0026478C" w:rsidRPr="001604DF" w:rsidRDefault="0026478C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Lauri Aunola, Imatran Sotaveteraanit ry.</w:t>
            </w:r>
            <w:proofErr w:type="gramEnd"/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</w:t>
            </w:r>
            <w:r w:rsidR="00D47EBD">
              <w:rPr>
                <w:rFonts w:ascii="Georgia" w:hAnsi="Georgia"/>
              </w:rPr>
              <w:t>to Pulkkinen, kaupunkikehitys</w:t>
            </w:r>
            <w:r w:rsidRPr="001604DF">
              <w:rPr>
                <w:rFonts w:ascii="Georgia" w:hAnsi="Georgia"/>
              </w:rPr>
              <w:t>lautakunnan edustaja</w:t>
            </w:r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  <w:r w:rsidR="00DC6D60">
              <w:rPr>
                <w:rFonts w:ascii="Georgia" w:hAnsi="Georgia"/>
              </w:rPr>
              <w:t>, poissa</w:t>
            </w:r>
          </w:p>
          <w:p w:rsidR="00C60A43" w:rsidRPr="001604DF" w:rsidRDefault="00C60A43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Lahjaa Id, hyvinvointilautakunnan edustaja, varajäsen</w:t>
            </w:r>
            <w:bookmarkStart w:id="0" w:name="_GoBack"/>
            <w:bookmarkEnd w:id="0"/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</w:p>
          <w:p w:rsidR="005423EE" w:rsidRDefault="003D6482" w:rsidP="00BF4C27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  <w:r w:rsidR="00DC6D60">
              <w:rPr>
                <w:rFonts w:ascii="Georgia" w:hAnsi="Georgia"/>
              </w:rPr>
              <w:t>, poissa</w:t>
            </w:r>
          </w:p>
          <w:p w:rsidR="00DC6D60" w:rsidRDefault="00DC6D60" w:rsidP="00BF4C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Sari Lähteenmäki,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310B53">
              <w:rPr>
                <w:rFonts w:ascii="Georgia" w:hAnsi="Georgia"/>
              </w:rPr>
              <w:t>vara</w:t>
            </w:r>
            <w:r>
              <w:rPr>
                <w:rFonts w:ascii="Georgia" w:hAnsi="Georgia"/>
              </w:rPr>
              <w:t>edustaja</w:t>
            </w:r>
          </w:p>
          <w:p w:rsidR="00C92B7A" w:rsidRDefault="00C92B7A" w:rsidP="00BF4C27">
            <w:pPr>
              <w:spacing w:before="80" w:after="80"/>
              <w:rPr>
                <w:rFonts w:ascii="Georgia" w:hAnsi="Georgia"/>
              </w:rPr>
            </w:pPr>
          </w:p>
          <w:p w:rsidR="00C92B7A" w:rsidRDefault="00970751" w:rsidP="00BF4C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C92B7A">
              <w:rPr>
                <w:rFonts w:ascii="Georgia" w:hAnsi="Georgia"/>
              </w:rPr>
              <w:t>yvinv</w:t>
            </w:r>
            <w:r w:rsidR="0083471F">
              <w:rPr>
                <w:rFonts w:ascii="Georgia" w:hAnsi="Georgia"/>
              </w:rPr>
              <w:t>ointipalvelujen päällikkö</w:t>
            </w:r>
            <w:r>
              <w:rPr>
                <w:rFonts w:ascii="Georgia" w:hAnsi="Georgia"/>
              </w:rPr>
              <w:t xml:space="preserve"> Arja Kujala</w:t>
            </w:r>
            <w:r w:rsidR="0083471F">
              <w:rPr>
                <w:rFonts w:ascii="Georgia" w:hAnsi="Georgia"/>
              </w:rPr>
              <w:t xml:space="preserve">, §:t </w:t>
            </w:r>
            <w:r w:rsidR="00B778B0">
              <w:rPr>
                <w:rFonts w:ascii="Georgia" w:hAnsi="Georgia"/>
              </w:rPr>
              <w:t xml:space="preserve">20, </w:t>
            </w:r>
            <w:r w:rsidR="0083471F">
              <w:rPr>
                <w:rFonts w:ascii="Georgia" w:hAnsi="Georgia"/>
              </w:rPr>
              <w:t>21 ja 22</w:t>
            </w:r>
          </w:p>
          <w:p w:rsidR="00C92B7A" w:rsidRDefault="0083471F" w:rsidP="00BF4C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Kaavoitusinsinööri </w:t>
            </w:r>
            <w:r w:rsidR="00C92B7A">
              <w:rPr>
                <w:rFonts w:ascii="Georgia" w:hAnsi="Georgia"/>
              </w:rPr>
              <w:t>Timo Könönen</w:t>
            </w:r>
            <w:r>
              <w:rPr>
                <w:rFonts w:ascii="Georgia" w:hAnsi="Georgia"/>
              </w:rPr>
              <w:t>, § 20</w:t>
            </w:r>
          </w:p>
          <w:p w:rsidR="00C92B7A" w:rsidRDefault="0083471F" w:rsidP="00BF4C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Asemakaava-arkkitehti Jaana Huovinen, § 20</w:t>
            </w:r>
          </w:p>
          <w:p w:rsidR="00C92B7A" w:rsidRPr="007F12EC" w:rsidRDefault="0083471F" w:rsidP="00BF4C2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Kehitysjohtaja </w:t>
            </w:r>
            <w:r w:rsidR="00C92B7A">
              <w:rPr>
                <w:rFonts w:ascii="Georgia" w:hAnsi="Georgia"/>
              </w:rPr>
              <w:t xml:space="preserve">Merja Tepponen, </w:t>
            </w:r>
            <w:proofErr w:type="spellStart"/>
            <w:r w:rsidR="00C92B7A">
              <w:rPr>
                <w:rFonts w:ascii="Georgia" w:hAnsi="Georgia"/>
              </w:rPr>
              <w:t>Eksote</w:t>
            </w:r>
            <w:proofErr w:type="spellEnd"/>
            <w:r>
              <w:rPr>
                <w:rFonts w:ascii="Georgia" w:hAnsi="Georgia"/>
              </w:rPr>
              <w:t>, § 21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6403" w:type="dxa"/>
          </w:tcPr>
          <w:p w:rsidR="00347A2E" w:rsidRPr="001604DF" w:rsidRDefault="00D95119" w:rsidP="00D9511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347A2E" w:rsidRPr="001604DF" w:rsidTr="00BC2F56">
        <w:tc>
          <w:tcPr>
            <w:tcW w:w="3369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Liitteet</w:t>
            </w:r>
          </w:p>
        </w:tc>
        <w:tc>
          <w:tcPr>
            <w:tcW w:w="6403" w:type="dxa"/>
          </w:tcPr>
          <w:p w:rsidR="00604BC2" w:rsidRPr="00C469AA" w:rsidRDefault="00604BC2" w:rsidP="00BD1DD0">
            <w:pPr>
              <w:rPr>
                <w:rFonts w:ascii="Georgia" w:hAnsi="Georgia"/>
              </w:rPr>
            </w:pPr>
          </w:p>
        </w:tc>
      </w:tr>
      <w:tr w:rsidR="00BC2F56" w:rsidRPr="001604DF" w:rsidTr="00BC2F56">
        <w:tc>
          <w:tcPr>
            <w:tcW w:w="3369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024CC6" w:rsidRDefault="003019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7064A4">
              <w:rPr>
                <w:rFonts w:ascii="Georgia" w:hAnsi="Georgia"/>
                <w:b/>
              </w:rPr>
              <w:t>8</w:t>
            </w:r>
            <w:r w:rsidR="00024CC6">
              <w:rPr>
                <w:rFonts w:ascii="Georgia" w:hAnsi="Georgia"/>
                <w:b/>
              </w:rPr>
              <w:t xml:space="preserve"> </w:t>
            </w:r>
            <w:r w:rsidR="003D6482" w:rsidRPr="00024CC6">
              <w:rPr>
                <w:rFonts w:ascii="Georgia" w:hAnsi="Georgia"/>
                <w:b/>
              </w:rPr>
              <w:t>Kokouksen avaus</w:t>
            </w:r>
            <w:r w:rsidR="00581D3F" w:rsidRPr="00024CC6">
              <w:rPr>
                <w:rFonts w:ascii="Georgia" w:hAnsi="Georgia"/>
                <w:b/>
              </w:rPr>
              <w:t xml:space="preserve"> ja läsnäolijoiden toteaminen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24CC6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Esitys:</w:t>
            </w:r>
            <w:r w:rsidRPr="00024CC6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3A15B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lastRenderedPageBreak/>
              <w:t>Päätös:</w:t>
            </w:r>
            <w:r w:rsidR="003A15B3">
              <w:rPr>
                <w:rFonts w:ascii="Georgia" w:hAnsi="Georgia"/>
                <w:b/>
              </w:rPr>
              <w:t xml:space="preserve"> </w:t>
            </w:r>
            <w:r w:rsidR="003A15B3">
              <w:rPr>
                <w:rFonts w:ascii="Georgia" w:hAnsi="Georgia"/>
              </w:rPr>
              <w:t>Puheenjohtaja avasi kokouksen ja totesi läsnäolijat.</w:t>
            </w:r>
          </w:p>
          <w:p w:rsidR="00024CC6" w:rsidRDefault="00024CC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C765D3" w:rsidRDefault="00C765D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024CC6" w:rsidRDefault="007064A4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19</w:t>
            </w:r>
            <w:r w:rsidR="00024CC6">
              <w:rPr>
                <w:rFonts w:ascii="Georgia" w:hAnsi="Georgia"/>
              </w:rPr>
              <w:t xml:space="preserve"> </w:t>
            </w:r>
            <w:r w:rsidR="00581D3F" w:rsidRPr="00024CC6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1E1156">
              <w:rPr>
                <w:rFonts w:ascii="Georgia" w:hAnsi="Georgia"/>
              </w:rPr>
              <w:t>12.3</w:t>
            </w:r>
            <w:r w:rsidR="00E47D34">
              <w:rPr>
                <w:rFonts w:ascii="Georgia" w:hAnsi="Georgia"/>
              </w:rPr>
              <w:t xml:space="preserve">.2019 </w:t>
            </w:r>
            <w:r w:rsidRPr="001604DF">
              <w:rPr>
                <w:rFonts w:ascii="Georgia" w:hAnsi="Georgia"/>
              </w:rPr>
              <w:t>pöytäkirja.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436FBE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436FBE">
              <w:rPr>
                <w:rFonts w:ascii="Georgia" w:hAnsi="Georgia"/>
                <w:b/>
              </w:rPr>
              <w:t xml:space="preserve"> </w:t>
            </w:r>
            <w:r w:rsidR="00436FBE">
              <w:rPr>
                <w:rFonts w:ascii="Georgia" w:hAnsi="Georgia"/>
              </w:rPr>
              <w:t>Hyväksyttiin.</w:t>
            </w:r>
          </w:p>
          <w:p w:rsidR="007F12EC" w:rsidRPr="001604DF" w:rsidRDefault="007F12EC" w:rsidP="000A77AE">
            <w:pPr>
              <w:pStyle w:val="Luettelokappale"/>
              <w:spacing w:before="80" w:after="80"/>
              <w:rPr>
                <w:rStyle w:val="Voimakas"/>
                <w:rFonts w:ascii="Georgia" w:hAnsi="Georgia"/>
              </w:rPr>
            </w:pPr>
          </w:p>
          <w:p w:rsidR="009648DD" w:rsidRPr="009648DD" w:rsidRDefault="007064A4" w:rsidP="009648D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20</w:t>
            </w:r>
            <w:r w:rsidR="00024CC6">
              <w:rPr>
                <w:rFonts w:ascii="Georgia" w:hAnsi="Georgia"/>
                <w:b/>
                <w:bCs/>
              </w:rPr>
              <w:t xml:space="preserve"> </w:t>
            </w:r>
            <w:r w:rsidR="009648DD" w:rsidRPr="009648DD">
              <w:rPr>
                <w:rFonts w:ascii="Georgia" w:hAnsi="Georgia"/>
                <w:b/>
                <w:bCs/>
              </w:rPr>
              <w:t xml:space="preserve">Lausunnolle tulleet asemakaavasuunnitelmien 1082, 1091 ja 1092 kaavaluonnokset </w:t>
            </w:r>
          </w:p>
          <w:p w:rsidR="009648DD" w:rsidRPr="00BB29F2" w:rsidRDefault="009648DD" w:rsidP="009648DD">
            <w:pPr>
              <w:rPr>
                <w:rFonts w:ascii="Georgia" w:hAnsi="Georgia"/>
                <w:bCs/>
              </w:rPr>
            </w:pPr>
            <w:r w:rsidRPr="00BB29F2">
              <w:rPr>
                <w:rFonts w:ascii="Georgia" w:hAnsi="Georgia"/>
                <w:bCs/>
              </w:rPr>
              <w:t>Kaupunkisuunnittelu on lähettänyt lausuntopyynnöt alla olevista kaavaluonnoksista. Lausunnot on pyydetty 26.4.2019 mennessä.</w:t>
            </w:r>
          </w:p>
          <w:p w:rsidR="009648DD" w:rsidRPr="009648DD" w:rsidRDefault="009648DD" w:rsidP="009648DD">
            <w:pPr>
              <w:rPr>
                <w:rFonts w:ascii="Georgia" w:hAnsi="Georgia"/>
                <w:b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 xml:space="preserve">1.) Kaupunginosa 12 Imatrankoski asemakaavan muutos 1082, </w:t>
            </w:r>
            <w:proofErr w:type="spellStart"/>
            <w:r w:rsidRPr="009648DD">
              <w:rPr>
                <w:rFonts w:ascii="Georgia" w:hAnsi="Georgia"/>
                <w:b/>
                <w:bCs/>
              </w:rPr>
              <w:t>Torkkelinkatu-Kerhokeskus</w:t>
            </w:r>
            <w:proofErr w:type="spellEnd"/>
            <w:r w:rsidRPr="009648DD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9648DD">
              <w:rPr>
                <w:rFonts w:ascii="Georgia" w:hAnsi="Georgia"/>
                <w:b/>
                <w:bCs/>
              </w:rPr>
              <w:t>Koskis</w:t>
            </w:r>
            <w:proofErr w:type="spellEnd"/>
            <w:r w:rsidRPr="009648DD">
              <w:rPr>
                <w:rFonts w:ascii="Georgia" w:hAnsi="Georgia"/>
                <w:b/>
                <w:bCs/>
              </w:rPr>
              <w:t> 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Cs/>
              </w:rPr>
              <w:t>Asemakaavan muutos koskee Imatrankosken keskustan kortteleita 90–92, osaa korttelia 140 sekä katu-, pysäköinti-, liikenne-, puisto- ja virkistysaluetta. Asemakaavamuutoksen tavoitteena on tutkia uudisrakentamisen mahdollisuuksia ja päivittää voimassa olevat asemakaavat. Asemakaavatyön yhteydessä tutkitaan uudisrakentamisen sovittamista historiallisesti kerrostuneeseen kaupunkirakenteeseen.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Cs/>
              </w:rPr>
              <w:t xml:space="preserve">Aineisto löytyy kaavan internet-sivuilta: </w:t>
            </w:r>
          </w:p>
          <w:p w:rsidR="009648DD" w:rsidRPr="009648DD" w:rsidRDefault="00C533E7" w:rsidP="009648DD">
            <w:pPr>
              <w:rPr>
                <w:rFonts w:ascii="Georgia" w:hAnsi="Georgia"/>
                <w:b/>
                <w:bCs/>
              </w:rPr>
            </w:pPr>
            <w:hyperlink r:id="rId9" w:history="1">
              <w:r w:rsidR="009648DD" w:rsidRPr="009648DD">
                <w:rPr>
                  <w:rStyle w:val="Hyperlinkki"/>
                  <w:rFonts w:ascii="Georgia" w:hAnsi="Georgia"/>
                  <w:b/>
                  <w:bCs/>
                </w:rPr>
                <w:t>https://www.imatra.fi/asuminen-ja-ymp%C3%A4rist%C3%B6/kaavoitus/asemakaavat/vireill%C3%A4-olevat-ja-luonnoskaavat/kaupunginosa-12</w:t>
              </w:r>
            </w:hyperlink>
            <w:r w:rsidR="009648DD" w:rsidRPr="009648DD">
              <w:rPr>
                <w:rFonts w:ascii="Georgia" w:hAnsi="Georgia"/>
                <w:b/>
                <w:bCs/>
              </w:rPr>
              <w:t xml:space="preserve"> </w:t>
            </w:r>
          </w:p>
          <w:p w:rsidR="009648DD" w:rsidRPr="009648DD" w:rsidRDefault="009648DD" w:rsidP="009648DD">
            <w:pPr>
              <w:rPr>
                <w:rFonts w:ascii="Georgia" w:hAnsi="Georgia"/>
                <w:b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>2.)Kaupunginosa 32 Korvenkanta asemakaavan muutos 1091, Korvenkannan yritysalue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Cs/>
              </w:rPr>
              <w:t xml:space="preserve">Kaavamuutosalue sijaitsee valtatie 6:den, Juuliankadun ja Joutsenonkadun välisellä alueella. Asemakaavan muutoksen tavoitteena on päivittää alueen käyttötarkoitusta monipuolisemmaksi. Lisäksi korttelialueiden rajauksia tarkistetaan siten, että alue on helpommin toteutettavissa myös vaiheittain. </w:t>
            </w:r>
          </w:p>
          <w:p w:rsidR="009648DD" w:rsidRPr="009648DD" w:rsidRDefault="009648DD" w:rsidP="009648DD">
            <w:pPr>
              <w:rPr>
                <w:rFonts w:ascii="Georgia" w:hAnsi="Georgia"/>
                <w:b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>Aineisto löytyy kaavan internet-sivuilta;</w:t>
            </w:r>
          </w:p>
          <w:p w:rsidR="009648DD" w:rsidRPr="009648DD" w:rsidRDefault="00C533E7" w:rsidP="009648DD">
            <w:pPr>
              <w:rPr>
                <w:rFonts w:ascii="Georgia" w:hAnsi="Georgia"/>
                <w:b/>
                <w:bCs/>
              </w:rPr>
            </w:pPr>
            <w:hyperlink r:id="rId10" w:history="1">
              <w:r w:rsidR="009648DD" w:rsidRPr="009648DD">
                <w:rPr>
                  <w:rStyle w:val="Hyperlinkki"/>
                  <w:rFonts w:ascii="Georgia" w:hAnsi="Georgia"/>
                  <w:b/>
                  <w:bCs/>
                </w:rPr>
                <w:t>https://www.imatra.fi/asuminen-ja-ympäristö/kaavoitus/asemakaavat/vireillä-olevat-ja-luonnoskaavat/kaupunginosa-32</w:t>
              </w:r>
            </w:hyperlink>
          </w:p>
          <w:p w:rsidR="009648DD" w:rsidRPr="009648DD" w:rsidRDefault="00436FBE" w:rsidP="009648D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  <w:r w:rsidR="009648DD" w:rsidRPr="009648DD">
              <w:rPr>
                <w:rFonts w:ascii="Georgia" w:hAnsi="Georgia"/>
                <w:b/>
                <w:bCs/>
              </w:rPr>
              <w:t xml:space="preserve">.) Kaupunginosa 33 Karhumäki asemakaavan muutos 1092, </w:t>
            </w:r>
            <w:proofErr w:type="spellStart"/>
            <w:r w:rsidR="009648DD" w:rsidRPr="009648DD">
              <w:rPr>
                <w:rFonts w:ascii="Georgia" w:hAnsi="Georgia"/>
                <w:b/>
                <w:bCs/>
              </w:rPr>
              <w:lastRenderedPageBreak/>
              <w:t>Tainionkosken</w:t>
            </w:r>
            <w:proofErr w:type="spellEnd"/>
            <w:r w:rsidR="009648DD" w:rsidRPr="009648DD">
              <w:rPr>
                <w:rFonts w:ascii="Georgia" w:hAnsi="Georgia"/>
                <w:b/>
                <w:bCs/>
              </w:rPr>
              <w:t xml:space="preserve"> päiväkodin laajennus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Cs/>
              </w:rPr>
              <w:t xml:space="preserve">Kaavasuunnittelualue sijaitsee Kirkkokadun ja Peltosirkunkujan välisellä vanhalla peltoalueella. Alueen eteläosa rajautuu asemakaavaan merkittyyn Alapelto -nimiseen katuun. 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Cs/>
              </w:rPr>
              <w:t xml:space="preserve">Asemakaavan ja asemakaavan muutoksen tavoitteena on laajentaa </w:t>
            </w:r>
            <w:proofErr w:type="spellStart"/>
            <w:r w:rsidRPr="009648DD">
              <w:rPr>
                <w:rFonts w:ascii="Georgia" w:hAnsi="Georgia"/>
                <w:bCs/>
              </w:rPr>
              <w:t>Tainionkosken</w:t>
            </w:r>
            <w:proofErr w:type="spellEnd"/>
            <w:r w:rsidRPr="009648DD">
              <w:rPr>
                <w:rFonts w:ascii="Georgia" w:hAnsi="Georgia"/>
                <w:bCs/>
              </w:rPr>
              <w:t xml:space="preserve"> päiväkotia. 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Cs/>
              </w:rPr>
              <w:t>Aineisto löytyy kaavan internet-sivuilta;</w:t>
            </w:r>
          </w:p>
          <w:p w:rsidR="009648DD" w:rsidRPr="009648DD" w:rsidRDefault="00C533E7" w:rsidP="009648DD">
            <w:pPr>
              <w:rPr>
                <w:rFonts w:ascii="Georgia" w:hAnsi="Georgia"/>
                <w:b/>
                <w:bCs/>
              </w:rPr>
            </w:pPr>
            <w:hyperlink r:id="rId11" w:history="1">
              <w:r w:rsidR="009648DD" w:rsidRPr="009648DD">
                <w:rPr>
                  <w:rStyle w:val="Hyperlinkki"/>
                  <w:rFonts w:ascii="Georgia" w:hAnsi="Georgia"/>
                  <w:b/>
                  <w:bCs/>
                </w:rPr>
                <w:t>https://www.imatra.fi/asuminen-ja-ympäristö/kaavoitus/asemakaavat/vireillä-olevat-ja-luonnoskaavat/kaupunginosa-33</w:t>
              </w:r>
            </w:hyperlink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Kaavoitusinsinööri Timo Könönen ja asemakaava-arkkitehti Jaana Huovinen esittelevät kaavaluonnokset kokouksessa.</w:t>
            </w:r>
          </w:p>
          <w:p w:rsidR="009648DD" w:rsidRP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 xml:space="preserve">Esitys: </w:t>
            </w:r>
            <w:r>
              <w:rPr>
                <w:rFonts w:ascii="Georgia" w:hAnsi="Georgia"/>
                <w:bCs/>
              </w:rPr>
              <w:t>Vanhusneuvosto antaa lausuntonsa kaavaluonnosten esittelyn pohjalta.</w:t>
            </w:r>
          </w:p>
          <w:p w:rsidR="009648DD" w:rsidRDefault="009648DD" w:rsidP="009648DD">
            <w:pPr>
              <w:rPr>
                <w:rFonts w:ascii="Georgia" w:hAnsi="Georgia"/>
                <w:bCs/>
              </w:rPr>
            </w:pPr>
            <w:r w:rsidRPr="009648DD">
              <w:rPr>
                <w:rFonts w:ascii="Georgia" w:hAnsi="Georgia"/>
                <w:b/>
                <w:bCs/>
              </w:rPr>
              <w:t>Päätös:</w:t>
            </w:r>
            <w:r w:rsidR="00263F26">
              <w:rPr>
                <w:rFonts w:ascii="Georgia" w:hAnsi="Georgia"/>
                <w:b/>
                <w:bCs/>
              </w:rPr>
              <w:t xml:space="preserve"> </w:t>
            </w:r>
            <w:r w:rsidR="00263F26">
              <w:rPr>
                <w:rFonts w:ascii="Georgia" w:hAnsi="Georgia"/>
                <w:bCs/>
              </w:rPr>
              <w:t xml:space="preserve">Kaavaluonnosten esittelyn ja käydyn keskustelun pohjalta vanhusneuvosto </w:t>
            </w:r>
            <w:r w:rsidR="00A73F5F">
              <w:rPr>
                <w:rFonts w:ascii="Georgia" w:hAnsi="Georgia"/>
                <w:bCs/>
              </w:rPr>
              <w:t xml:space="preserve">antaa </w:t>
            </w:r>
            <w:r w:rsidR="00263F26">
              <w:rPr>
                <w:rFonts w:ascii="Georgia" w:hAnsi="Georgia"/>
                <w:bCs/>
              </w:rPr>
              <w:t>seuraavat lausunnot kaavaluonnoksiin:</w:t>
            </w:r>
          </w:p>
          <w:p w:rsidR="00A73F5F" w:rsidRPr="00A73F5F" w:rsidRDefault="00263F26" w:rsidP="00A73F5F">
            <w:pPr>
              <w:rPr>
                <w:rFonts w:ascii="Georgia" w:hAnsi="Georgia"/>
                <w:b/>
                <w:bCs/>
              </w:rPr>
            </w:pPr>
            <w:r w:rsidRPr="00A73F5F">
              <w:rPr>
                <w:rFonts w:ascii="Georgia" w:hAnsi="Georgia"/>
                <w:b/>
                <w:bCs/>
              </w:rPr>
              <w:t>Kaupunginosa 12 Imatrankoski asemakaavan</w:t>
            </w:r>
            <w:r w:rsidR="00A73F5F" w:rsidRPr="00A73F5F">
              <w:rPr>
                <w:rFonts w:ascii="Georgia" w:hAnsi="Georgia"/>
                <w:b/>
                <w:bCs/>
              </w:rPr>
              <w:t xml:space="preserve"> </w:t>
            </w:r>
            <w:r w:rsidRPr="00A73F5F">
              <w:rPr>
                <w:rFonts w:ascii="Georgia" w:hAnsi="Georgia"/>
                <w:b/>
                <w:bCs/>
              </w:rPr>
              <w:t xml:space="preserve">muutos 1082, </w:t>
            </w:r>
            <w:proofErr w:type="spellStart"/>
            <w:r w:rsidRPr="00A73F5F">
              <w:rPr>
                <w:rFonts w:ascii="Georgia" w:hAnsi="Georgia"/>
                <w:b/>
                <w:bCs/>
              </w:rPr>
              <w:t>Torkkelinkatu-Kerhokeskus</w:t>
            </w:r>
            <w:proofErr w:type="spellEnd"/>
            <w:r w:rsidRPr="00A73F5F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A73F5F">
              <w:rPr>
                <w:rFonts w:ascii="Georgia" w:hAnsi="Georgia"/>
                <w:b/>
                <w:bCs/>
              </w:rPr>
              <w:t>Koskis</w:t>
            </w:r>
            <w:proofErr w:type="spellEnd"/>
          </w:p>
          <w:p w:rsidR="00263F26" w:rsidRPr="00A73F5F" w:rsidRDefault="00263F26" w:rsidP="00263F26">
            <w:pPr>
              <w:rPr>
                <w:rFonts w:ascii="Georgia" w:hAnsi="Georgia"/>
                <w:b/>
                <w:bCs/>
              </w:rPr>
            </w:pPr>
            <w:r w:rsidRPr="00A73F5F">
              <w:rPr>
                <w:rFonts w:ascii="Georgia" w:hAnsi="Georgia"/>
                <w:bCs/>
              </w:rPr>
              <w:t>Asemakaavan päivittäminen on tarpeellista. Vanhusneuvosto</w:t>
            </w:r>
            <w:r w:rsidR="00A73F5F">
              <w:rPr>
                <w:rFonts w:ascii="Georgia" w:hAnsi="Georgia"/>
                <w:b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ei vastusta suojelumerkintöjen purkua. Asemakaavassa tulee</w:t>
            </w:r>
            <w:r w:rsidR="00A73F5F">
              <w:rPr>
                <w:rFonts w:ascii="Georgia" w:hAnsi="Georgia"/>
                <w:b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huomioida riittävät pysäköintipaikat torin läheisyydessä.</w:t>
            </w:r>
            <w:r w:rsidR="00A73F5F">
              <w:rPr>
                <w:rFonts w:ascii="Georgia" w:hAnsi="Georgia"/>
                <w:b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Torin läheinen pysäköinti edistää torikauppaa ja helpottaa</w:t>
            </w:r>
            <w:r w:rsidR="00A73F5F">
              <w:rPr>
                <w:rFonts w:ascii="Georgia" w:hAnsi="Georgia"/>
                <w:b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liikuntaesteisten asioimista torilla.</w:t>
            </w:r>
          </w:p>
          <w:p w:rsidR="00263F26" w:rsidRPr="00263F26" w:rsidRDefault="00263F26" w:rsidP="00263F26">
            <w:pPr>
              <w:rPr>
                <w:rFonts w:ascii="Georgia" w:hAnsi="Georgia"/>
                <w:b/>
                <w:bCs/>
              </w:rPr>
            </w:pPr>
            <w:r w:rsidRPr="00263F26">
              <w:rPr>
                <w:rFonts w:ascii="Georgia" w:hAnsi="Georgia"/>
                <w:b/>
                <w:bCs/>
              </w:rPr>
              <w:t>2.)Kaupunginosa 32 Korvenkanta asemakaavan</w:t>
            </w:r>
            <w:r w:rsidR="00A73F5F">
              <w:rPr>
                <w:rFonts w:ascii="Georgia" w:hAnsi="Georgia"/>
                <w:b/>
                <w:bCs/>
              </w:rPr>
              <w:t xml:space="preserve"> </w:t>
            </w:r>
            <w:r w:rsidRPr="00263F26">
              <w:rPr>
                <w:rFonts w:ascii="Georgia" w:hAnsi="Georgia"/>
                <w:b/>
                <w:bCs/>
              </w:rPr>
              <w:t>muutos 1091, Korvenkannan yritysalue</w:t>
            </w:r>
          </w:p>
          <w:p w:rsidR="00263F26" w:rsidRPr="00263F26" w:rsidRDefault="00263F26" w:rsidP="00263F26">
            <w:pPr>
              <w:rPr>
                <w:rFonts w:ascii="Georgia" w:hAnsi="Georgia"/>
                <w:bCs/>
              </w:rPr>
            </w:pPr>
            <w:r w:rsidRPr="00263F26">
              <w:rPr>
                <w:rFonts w:ascii="Georgia" w:hAnsi="Georgia"/>
                <w:bCs/>
              </w:rPr>
              <w:t>Vanhusneuvosto on tyytyväinen, että asemakaava tulee</w:t>
            </w:r>
            <w:r w:rsidR="00A73F5F">
              <w:rPr>
                <w:rFonts w:ascii="Georgia" w:hAnsi="Georgia"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avaamaan laajasti mahdollisuuksia erilaiselle</w:t>
            </w:r>
            <w:r w:rsidR="00A73F5F">
              <w:rPr>
                <w:rFonts w:ascii="Georgia" w:hAnsi="Georgia"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yritystoiminnalle.</w:t>
            </w:r>
          </w:p>
          <w:p w:rsidR="00263F26" w:rsidRPr="00263F26" w:rsidRDefault="00263F26" w:rsidP="00263F26">
            <w:pPr>
              <w:rPr>
                <w:rFonts w:ascii="Georgia" w:hAnsi="Georgia"/>
                <w:b/>
                <w:bCs/>
              </w:rPr>
            </w:pPr>
            <w:r w:rsidRPr="00263F26">
              <w:rPr>
                <w:rFonts w:ascii="Georgia" w:hAnsi="Georgia"/>
                <w:b/>
                <w:bCs/>
              </w:rPr>
              <w:t>3.) Kaupunginosa 33 Karhumäki asemakaavan</w:t>
            </w:r>
            <w:r w:rsidR="00A73F5F">
              <w:rPr>
                <w:rFonts w:ascii="Georgia" w:hAnsi="Georgia"/>
                <w:b/>
                <w:bCs/>
              </w:rPr>
              <w:t xml:space="preserve"> </w:t>
            </w:r>
            <w:r w:rsidRPr="00263F26">
              <w:rPr>
                <w:rFonts w:ascii="Georgia" w:hAnsi="Georgia"/>
                <w:b/>
                <w:bCs/>
              </w:rPr>
              <w:t xml:space="preserve">muutos 1092, </w:t>
            </w:r>
            <w:proofErr w:type="spellStart"/>
            <w:r w:rsidRPr="00263F26">
              <w:rPr>
                <w:rFonts w:ascii="Georgia" w:hAnsi="Georgia"/>
                <w:b/>
                <w:bCs/>
              </w:rPr>
              <w:t>Tainionkosken</w:t>
            </w:r>
            <w:proofErr w:type="spellEnd"/>
            <w:r w:rsidRPr="00263F26">
              <w:rPr>
                <w:rFonts w:ascii="Georgia" w:hAnsi="Georgia"/>
                <w:b/>
                <w:bCs/>
              </w:rPr>
              <w:t xml:space="preserve"> päiväkodin laajennus</w:t>
            </w:r>
          </w:p>
          <w:p w:rsidR="00263F26" w:rsidRDefault="00263F26" w:rsidP="00263F26">
            <w:pPr>
              <w:rPr>
                <w:rFonts w:ascii="Georgia" w:hAnsi="Georgia"/>
                <w:bCs/>
              </w:rPr>
            </w:pPr>
            <w:r w:rsidRPr="00263F26">
              <w:rPr>
                <w:rFonts w:ascii="Georgia" w:hAnsi="Georgia"/>
                <w:bCs/>
              </w:rPr>
              <w:t>Vanhusneuvosto on tyytyväinen, että asemakaavan muutos</w:t>
            </w:r>
            <w:r w:rsidR="00A73F5F">
              <w:rPr>
                <w:rFonts w:ascii="Georgia" w:hAnsi="Georgia"/>
                <w:bCs/>
              </w:rPr>
              <w:t xml:space="preserve"> </w:t>
            </w:r>
            <w:r w:rsidRPr="00263F26">
              <w:rPr>
                <w:rFonts w:ascii="Georgia" w:hAnsi="Georgia"/>
                <w:bCs/>
              </w:rPr>
              <w:t>tehdään ennakoivasti varautuen mahdolliseen päiväkodin</w:t>
            </w:r>
            <w:r>
              <w:rPr>
                <w:rFonts w:ascii="Georgia" w:hAnsi="Georgia"/>
                <w:bCs/>
              </w:rPr>
              <w:t xml:space="preserve"> laajennukseen.</w:t>
            </w:r>
          </w:p>
          <w:p w:rsidR="00CB222D" w:rsidRPr="00CB222D" w:rsidRDefault="00223B86" w:rsidP="00CB222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21 </w:t>
            </w:r>
            <w:r w:rsidR="00CB222D" w:rsidRPr="00CB222D">
              <w:rPr>
                <w:rFonts w:ascii="Georgia" w:hAnsi="Georgia"/>
                <w:b/>
                <w:bCs/>
              </w:rPr>
              <w:t>Strategiset linjaukset</w:t>
            </w:r>
            <w:r w:rsidR="001C5C8C">
              <w:rPr>
                <w:rFonts w:ascii="Georgia" w:hAnsi="Georgia"/>
                <w:b/>
                <w:bCs/>
              </w:rPr>
              <w:t xml:space="preserve"> ja talouden tasapainottaminen</w:t>
            </w:r>
            <w:r w:rsidR="00CB222D" w:rsidRPr="00CB222D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CB222D" w:rsidRPr="00CB222D">
              <w:rPr>
                <w:rFonts w:ascii="Georgia" w:hAnsi="Georgia"/>
                <w:b/>
                <w:bCs/>
              </w:rPr>
              <w:t>Eksotessa</w:t>
            </w:r>
            <w:proofErr w:type="spellEnd"/>
            <w:r w:rsidR="00CB222D" w:rsidRPr="00CB222D">
              <w:rPr>
                <w:rFonts w:ascii="Georgia" w:hAnsi="Georgia"/>
                <w:b/>
                <w:bCs/>
              </w:rPr>
              <w:t xml:space="preserve"> </w:t>
            </w:r>
            <w:r w:rsidR="001C5C8C">
              <w:rPr>
                <w:rFonts w:ascii="Georgia" w:hAnsi="Georgia"/>
                <w:b/>
                <w:bCs/>
              </w:rPr>
              <w:t xml:space="preserve">v. </w:t>
            </w:r>
            <w:r w:rsidR="00CB222D" w:rsidRPr="00CB222D">
              <w:rPr>
                <w:rFonts w:ascii="Georgia" w:hAnsi="Georgia"/>
                <w:b/>
                <w:bCs/>
              </w:rPr>
              <w:t>2019–2023  </w:t>
            </w:r>
            <w:r w:rsidR="001C5C8C">
              <w:rPr>
                <w:rFonts w:ascii="Georgia" w:hAnsi="Georgia"/>
                <w:b/>
                <w:bCs/>
              </w:rPr>
              <w:t>(Luonnos)</w:t>
            </w:r>
          </w:p>
          <w:p w:rsidR="00895CE8" w:rsidRDefault="00895CE8" w:rsidP="00CB222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Vanhusneuvosto lähett</w:t>
            </w:r>
            <w:r w:rsidR="00A10D97">
              <w:rPr>
                <w:rFonts w:ascii="Georgia" w:hAnsi="Georgia"/>
                <w:bCs/>
              </w:rPr>
              <w:t xml:space="preserve">i kirjeen </w:t>
            </w:r>
            <w:proofErr w:type="spellStart"/>
            <w:r w:rsidR="00A10D97">
              <w:rPr>
                <w:rFonts w:ascii="Georgia" w:hAnsi="Georgia"/>
                <w:bCs/>
              </w:rPr>
              <w:t>Eksoten</w:t>
            </w:r>
            <w:proofErr w:type="spellEnd"/>
            <w:r w:rsidR="00A10D97">
              <w:rPr>
                <w:rFonts w:ascii="Georgia" w:hAnsi="Georgia"/>
                <w:bCs/>
              </w:rPr>
              <w:t xml:space="preserve"> hallitukselle:</w:t>
            </w:r>
          </w:p>
          <w:p w:rsidR="00A10D97" w:rsidRDefault="001C5C8C" w:rsidP="00CB222D">
            <w:pPr>
              <w:rPr>
                <w:rFonts w:ascii="Georgia" w:hAnsi="Georgia"/>
                <w:bCs/>
              </w:rPr>
            </w:pPr>
            <w:r w:rsidRPr="001C5C8C">
              <w:rPr>
                <w:rFonts w:ascii="Georgia" w:hAnsi="Georgia"/>
                <w:bCs/>
              </w:rPr>
              <w:t xml:space="preserve">Arvoisa </w:t>
            </w:r>
            <w:proofErr w:type="spellStart"/>
            <w:r w:rsidRPr="001C5C8C">
              <w:rPr>
                <w:rFonts w:ascii="Georgia" w:hAnsi="Georgia"/>
                <w:bCs/>
              </w:rPr>
              <w:t>Eksoten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hallitus</w:t>
            </w:r>
            <w:r w:rsidRPr="001C5C8C">
              <w:rPr>
                <w:rFonts w:ascii="Georgia" w:hAnsi="Georgia"/>
                <w:bCs/>
              </w:rPr>
              <w:br/>
            </w:r>
            <w:r w:rsidRPr="001C5C8C">
              <w:rPr>
                <w:rFonts w:ascii="Georgia" w:hAnsi="Georgia"/>
                <w:bCs/>
              </w:rPr>
              <w:lastRenderedPageBreak/>
              <w:br/>
              <w:t xml:space="preserve">Imatran vanhusneuvosto on tiiviisti seurannut mediassa käytyä keskustelua </w:t>
            </w:r>
            <w:proofErr w:type="spellStart"/>
            <w:r w:rsidRPr="001C5C8C">
              <w:rPr>
                <w:rFonts w:ascii="Georgia" w:hAnsi="Georgia"/>
                <w:bCs/>
              </w:rPr>
              <w:t>Eksoten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palvelutuotannon haasteista ja kuntien sille osoittaman rahoituksen riittävyydestä. Asian tiimoilta liikkuu myös runsaasti villejä huhuja etenkin siitä, mitkä palvelut katoavat Imatralta. Varmaa tietoa meillä ei ole ollut tarjolla. </w:t>
            </w:r>
            <w:proofErr w:type="spellStart"/>
            <w:r w:rsidRPr="001C5C8C">
              <w:rPr>
                <w:rFonts w:ascii="Georgia" w:hAnsi="Georgia"/>
                <w:bCs/>
              </w:rPr>
              <w:t>Eksoten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lienee pakko tehdä talouden tasapainotus ja talousarvion 2019 karsintakierros.</w:t>
            </w:r>
            <w:r w:rsidRPr="001C5C8C">
              <w:rPr>
                <w:rFonts w:ascii="Georgia" w:hAnsi="Georgia"/>
                <w:bCs/>
              </w:rPr>
              <w:br/>
            </w:r>
            <w:r w:rsidRPr="001C5C8C">
              <w:rPr>
                <w:rFonts w:ascii="Georgia" w:hAnsi="Georgia"/>
                <w:bCs/>
              </w:rPr>
              <w:br/>
              <w:t xml:space="preserve">Katsomme asiaksemme muistuttaa </w:t>
            </w:r>
            <w:proofErr w:type="spellStart"/>
            <w:r w:rsidRPr="001C5C8C">
              <w:rPr>
                <w:rFonts w:ascii="Georgia" w:hAnsi="Georgia"/>
                <w:bCs/>
              </w:rPr>
              <w:t>Eksoten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hallitusta Ikääntyneen väestön toimintakyvyn tukemisesta sekä iäkkäiden sosiaali- ja terveyspalveluista annetun lain ja Kuntalain 5 luvun Kunnan asukkaiden osallistumisoikeus velvoitteista. Lakien mukaan Vanhusneuvostoa on informoitava riittävän ajoissa, jo asioiden valmisteluvaiheessa tulevista suunnitelmista, jotta sillä on aito mahdollisuus vaikuttaa vanhusväestöä koskeviin tärkeiksi koettuihin palveluihin. Sellaisia asioita </w:t>
            </w:r>
            <w:proofErr w:type="spellStart"/>
            <w:r w:rsidRPr="001C5C8C">
              <w:rPr>
                <w:rFonts w:ascii="Georgia" w:hAnsi="Georgia"/>
                <w:bCs/>
              </w:rPr>
              <w:t>sosiaali-ja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terveyspalvelut yksiselitteisesti ovat.</w:t>
            </w:r>
            <w:r w:rsidRPr="001C5C8C">
              <w:rPr>
                <w:rFonts w:ascii="Georgia" w:hAnsi="Georgia"/>
                <w:bCs/>
              </w:rPr>
              <w:br/>
            </w:r>
            <w:r w:rsidRPr="001C5C8C">
              <w:rPr>
                <w:rFonts w:ascii="Georgia" w:hAnsi="Georgia"/>
                <w:bCs/>
              </w:rPr>
              <w:br/>
              <w:t xml:space="preserve">Edellytämme </w:t>
            </w:r>
            <w:proofErr w:type="spellStart"/>
            <w:r w:rsidRPr="001C5C8C">
              <w:rPr>
                <w:rFonts w:ascii="Georgia" w:hAnsi="Georgia"/>
                <w:bCs/>
              </w:rPr>
              <w:t>Eksoten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noudattavan lakia. Odotamme </w:t>
            </w:r>
            <w:proofErr w:type="spellStart"/>
            <w:r w:rsidRPr="001C5C8C">
              <w:rPr>
                <w:rFonts w:ascii="Georgia" w:hAnsi="Georgia"/>
                <w:bCs/>
              </w:rPr>
              <w:t>Eksoten</w:t>
            </w:r>
            <w:proofErr w:type="spellEnd"/>
            <w:r w:rsidRPr="001C5C8C">
              <w:rPr>
                <w:rFonts w:ascii="Georgia" w:hAnsi="Georgia"/>
                <w:bCs/>
              </w:rPr>
              <w:t xml:space="preserve"> taholta vanhusten palveluja koskevaa suunnittelutietoa pikaisesti. Asiakaslähtöisesti toivomme tiedonsaannin tapahtuvan Imatralla.</w:t>
            </w:r>
          </w:p>
          <w:p w:rsidR="00F07E8F" w:rsidRDefault="00A10D97" w:rsidP="007261C6">
            <w:pPr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Eksoten</w:t>
            </w:r>
            <w:proofErr w:type="spellEnd"/>
            <w:r>
              <w:rPr>
                <w:rFonts w:ascii="Georgia" w:hAnsi="Georgia"/>
                <w:bCs/>
              </w:rPr>
              <w:t xml:space="preserve"> hall</w:t>
            </w:r>
            <w:r w:rsidR="00D7320C">
              <w:rPr>
                <w:rFonts w:ascii="Georgia" w:hAnsi="Georgia"/>
                <w:bCs/>
              </w:rPr>
              <w:t>itus käsitteli kirjeen 20.3.2019.</w:t>
            </w:r>
            <w:r w:rsidR="001C5C8C" w:rsidRPr="001C5C8C">
              <w:rPr>
                <w:rFonts w:ascii="Georgia" w:hAnsi="Georgia"/>
                <w:bCs/>
              </w:rPr>
              <w:br/>
            </w:r>
          </w:p>
          <w:p w:rsidR="007261C6" w:rsidRPr="007261C6" w:rsidRDefault="007261C6" w:rsidP="007261C6">
            <w:pPr>
              <w:rPr>
                <w:rFonts w:ascii="Georgia" w:hAnsi="Georgia"/>
                <w:bCs/>
              </w:rPr>
            </w:pPr>
            <w:r w:rsidRPr="007261C6">
              <w:rPr>
                <w:rFonts w:ascii="Georgia" w:hAnsi="Georgia"/>
                <w:bCs/>
              </w:rPr>
              <w:t xml:space="preserve">Strategiset linjaukset </w:t>
            </w:r>
            <w:proofErr w:type="spellStart"/>
            <w:r w:rsidRPr="007261C6">
              <w:rPr>
                <w:rFonts w:ascii="Georgia" w:hAnsi="Georgia"/>
                <w:bCs/>
              </w:rPr>
              <w:t>Eksotessa</w:t>
            </w:r>
            <w:proofErr w:type="spellEnd"/>
            <w:r w:rsidRPr="007261C6">
              <w:rPr>
                <w:rFonts w:ascii="Georgia" w:hAnsi="Georgia"/>
                <w:bCs/>
              </w:rPr>
              <w:t xml:space="preserve"> 2019–2023  </w:t>
            </w:r>
            <w:r>
              <w:rPr>
                <w:rFonts w:ascii="Georgia" w:hAnsi="Georgia"/>
                <w:bCs/>
              </w:rPr>
              <w:t>luonnos 12.4.2019:</w:t>
            </w:r>
            <w:r w:rsidRPr="007261C6">
              <w:rPr>
                <w:rFonts w:ascii="Georgia" w:hAnsi="Georgia"/>
                <w:bCs/>
              </w:rPr>
              <w:t> </w:t>
            </w:r>
          </w:p>
          <w:p w:rsidR="007261C6" w:rsidRPr="007261C6" w:rsidRDefault="007261C6" w:rsidP="007261C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="007B61D2" w:rsidRPr="007B61D2">
              <w:rPr>
                <w:rFonts w:ascii="Georgia" w:hAnsi="Georgia"/>
                <w:bCs/>
              </w:rPr>
              <w:t>Etelä-Karjalan sosiaali- ja terveyspiirissä (</w:t>
            </w:r>
            <w:proofErr w:type="spellStart"/>
            <w:r w:rsidR="007B61D2" w:rsidRPr="007B61D2">
              <w:rPr>
                <w:rFonts w:ascii="Georgia" w:hAnsi="Georgia"/>
                <w:bCs/>
              </w:rPr>
              <w:t>Eksote</w:t>
            </w:r>
            <w:proofErr w:type="spellEnd"/>
            <w:r w:rsidR="007B61D2" w:rsidRPr="007B61D2">
              <w:rPr>
                <w:rFonts w:ascii="Georgia" w:hAnsi="Georgia"/>
                <w:bCs/>
              </w:rPr>
              <w:t>) valmistellaan strategiaa vuosille 2019–2022 ja suunnitellaan tulevia palveluita koko maakunnan alueelle yhdessä jäsenkuntien kanssa.</w:t>
            </w:r>
            <w:r>
              <w:rPr>
                <w:rFonts w:ascii="Georgia" w:hAnsi="Georgia"/>
                <w:bCs/>
              </w:rPr>
              <w:t xml:space="preserve"> </w:t>
            </w:r>
            <w:r w:rsidRPr="007261C6">
              <w:rPr>
                <w:rFonts w:ascii="Georgia" w:hAnsi="Georgia"/>
                <w:bCs/>
              </w:rPr>
              <w:t xml:space="preserve">Strategiakaudella toteutetaan rakennemuutoksia. </w:t>
            </w:r>
            <w:proofErr w:type="gramStart"/>
            <w:r w:rsidRPr="007261C6">
              <w:rPr>
                <w:rFonts w:ascii="Georgia" w:hAnsi="Georgia"/>
                <w:bCs/>
              </w:rPr>
              <w:t>Maakunnallista p</w:t>
            </w:r>
            <w:r>
              <w:rPr>
                <w:rFonts w:ascii="Georgia" w:hAnsi="Georgia"/>
                <w:bCs/>
              </w:rPr>
              <w:t xml:space="preserve">alveluverkkoa </w:t>
            </w:r>
            <w:r w:rsidRPr="007261C6">
              <w:rPr>
                <w:rFonts w:ascii="Georgia" w:hAnsi="Georgia"/>
                <w:bCs/>
              </w:rPr>
              <w:t>muotoillaan huomioiden väestörakenteessa tapahtuvat muutokset.</w:t>
            </w:r>
            <w:r>
              <w:rPr>
                <w:rFonts w:ascii="Georgia" w:hAnsi="Georgia"/>
                <w:bCs/>
              </w:rPr>
              <w:t xml:space="preserve"> Toimitilojen </w:t>
            </w:r>
            <w:r w:rsidRPr="007261C6">
              <w:rPr>
                <w:rFonts w:ascii="Georgia" w:hAnsi="Georgia"/>
                <w:bCs/>
              </w:rPr>
              <w:t xml:space="preserve">osalta esitetään muutoksia </w:t>
            </w:r>
            <w:proofErr w:type="spellStart"/>
            <w:r w:rsidRPr="007261C6">
              <w:rPr>
                <w:rFonts w:ascii="Georgia" w:hAnsi="Georgia"/>
                <w:bCs/>
              </w:rPr>
              <w:t>sote-keskus</w:t>
            </w:r>
            <w:r>
              <w:rPr>
                <w:rFonts w:ascii="Georgia" w:hAnsi="Georgia"/>
                <w:bCs/>
              </w:rPr>
              <w:t>ten</w:t>
            </w:r>
            <w:proofErr w:type="spellEnd"/>
            <w:r>
              <w:rPr>
                <w:rFonts w:ascii="Georgia" w:hAnsi="Georgia"/>
                <w:bCs/>
              </w:rPr>
              <w:t xml:space="preserve"> ja hyvinvointiasemien sekä </w:t>
            </w:r>
            <w:r w:rsidRPr="007261C6">
              <w:rPr>
                <w:rFonts w:ascii="Georgia" w:hAnsi="Georgia"/>
                <w:bCs/>
              </w:rPr>
              <w:t>vuodeosastojen osal</w:t>
            </w:r>
            <w:r>
              <w:rPr>
                <w:rFonts w:ascii="Georgia" w:hAnsi="Georgia"/>
                <w:bCs/>
              </w:rPr>
              <w:t>ta.”</w:t>
            </w:r>
            <w:proofErr w:type="gramEnd"/>
            <w:r w:rsidRPr="007261C6">
              <w:rPr>
                <w:rFonts w:ascii="Georgia" w:hAnsi="Georgia"/>
                <w:bCs/>
              </w:rPr>
              <w:t> </w:t>
            </w:r>
          </w:p>
          <w:p w:rsidR="00CB222D" w:rsidRDefault="00CB222D" w:rsidP="00CB222D">
            <w:pPr>
              <w:rPr>
                <w:rFonts w:ascii="Georgia" w:hAnsi="Georgia"/>
                <w:bCs/>
              </w:rPr>
            </w:pPr>
            <w:proofErr w:type="spellStart"/>
            <w:r>
              <w:rPr>
                <w:rFonts w:ascii="Georgia" w:hAnsi="Georgia"/>
                <w:bCs/>
              </w:rPr>
              <w:t>Eksoten</w:t>
            </w:r>
            <w:proofErr w:type="spellEnd"/>
            <w:r>
              <w:rPr>
                <w:rFonts w:ascii="Georgia" w:hAnsi="Georgia"/>
                <w:bCs/>
              </w:rPr>
              <w:t xml:space="preserve"> hallituksen esityslista 17.4.2019 §</w:t>
            </w:r>
            <w:r w:rsidR="00EB6F0A">
              <w:rPr>
                <w:rFonts w:ascii="Georgia" w:hAnsi="Georgia"/>
                <w:bCs/>
              </w:rPr>
              <w:t xml:space="preserve"> 4</w:t>
            </w:r>
            <w:r w:rsidR="00DB6EDA">
              <w:rPr>
                <w:rFonts w:ascii="Georgia" w:hAnsi="Georgia"/>
                <w:bCs/>
              </w:rPr>
              <w:t>:</w:t>
            </w:r>
          </w:p>
          <w:p w:rsidR="00CB222D" w:rsidRPr="005961CA" w:rsidRDefault="007261C6" w:rsidP="00CB222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”</w:t>
            </w:r>
            <w:r w:rsidR="00CB222D" w:rsidRPr="005961CA">
              <w:rPr>
                <w:rFonts w:ascii="Georgia" w:hAnsi="Georgia"/>
                <w:bCs/>
              </w:rPr>
              <w:t>Talouden tasapainottamistoimenpiteet  </w:t>
            </w:r>
          </w:p>
          <w:p w:rsidR="00CB222D" w:rsidRPr="00614985" w:rsidRDefault="00CB222D" w:rsidP="00CB222D">
            <w:pPr>
              <w:rPr>
                <w:rFonts w:ascii="Georgia" w:hAnsi="Georgia"/>
                <w:bCs/>
              </w:rPr>
            </w:pPr>
            <w:proofErr w:type="spellStart"/>
            <w:r w:rsidRPr="00614985">
              <w:rPr>
                <w:rFonts w:ascii="Georgia" w:hAnsi="Georgia"/>
                <w:bCs/>
              </w:rPr>
              <w:t>Eksoten</w:t>
            </w:r>
            <w:proofErr w:type="spellEnd"/>
            <w:r w:rsidRPr="00614985">
              <w:rPr>
                <w:rFonts w:ascii="Georgia" w:hAnsi="Georgia"/>
                <w:bCs/>
              </w:rPr>
              <w:t xml:space="preserve"> vuoden 2018 tilin</w:t>
            </w:r>
            <w:r w:rsidR="00FA323D">
              <w:rPr>
                <w:rFonts w:ascii="Georgia" w:hAnsi="Georgia"/>
                <w:bCs/>
              </w:rPr>
              <w:t xml:space="preserve">päätös oli -16 034 158,45 euro </w:t>
            </w:r>
            <w:r w:rsidRPr="00614985">
              <w:rPr>
                <w:rFonts w:ascii="Georgia" w:hAnsi="Georgia"/>
                <w:bCs/>
              </w:rPr>
              <w:t>alijää</w:t>
            </w:r>
            <w:r w:rsidR="00FA323D">
              <w:rPr>
                <w:rFonts w:ascii="Georgia" w:hAnsi="Georgia"/>
                <w:bCs/>
              </w:rPr>
              <w:t xml:space="preserve">mäinen. </w:t>
            </w:r>
            <w:r w:rsidRPr="00614985">
              <w:rPr>
                <w:rFonts w:ascii="Georgia" w:hAnsi="Georgia"/>
                <w:bCs/>
              </w:rPr>
              <w:t>Aiempien vuosien ylijäämä huomioiden taseessa oli alijäämää 31.12.</w:t>
            </w:r>
            <w:proofErr w:type="gramStart"/>
            <w:r w:rsidRPr="00614985">
              <w:rPr>
                <w:rFonts w:ascii="Georgia" w:hAnsi="Georgia"/>
                <w:bCs/>
              </w:rPr>
              <w:t>2018  yhteensä</w:t>
            </w:r>
            <w:proofErr w:type="gramEnd"/>
            <w:r w:rsidRPr="00614985">
              <w:rPr>
                <w:rFonts w:ascii="Georgia" w:hAnsi="Georgia"/>
                <w:bCs/>
              </w:rPr>
              <w:t xml:space="preserve"> -14 727 546,44. Kun huomioidaan käytettävissä oleva poistoero </w:t>
            </w:r>
            <w:proofErr w:type="gramStart"/>
            <w:r w:rsidRPr="00614985">
              <w:rPr>
                <w:rFonts w:ascii="Georgia" w:hAnsi="Georgia"/>
                <w:bCs/>
              </w:rPr>
              <w:t>4  682</w:t>
            </w:r>
            <w:proofErr w:type="gramEnd"/>
            <w:r w:rsidRPr="00614985">
              <w:rPr>
                <w:rFonts w:ascii="Georgia" w:hAnsi="Georgia"/>
                <w:bCs/>
              </w:rPr>
              <w:t xml:space="preserve"> 152,62 euroa, jäi katettavaa alijäämää -10 045 393,82 euroa.  Talousarvio 2019 on suunniteltu -7 853 293,20 e</w:t>
            </w:r>
            <w:r w:rsidR="00614985">
              <w:rPr>
                <w:rFonts w:ascii="Georgia" w:hAnsi="Georgia"/>
                <w:bCs/>
              </w:rPr>
              <w:t xml:space="preserve">uroa alijäämäiseksi. Alkuvuosi </w:t>
            </w:r>
            <w:r w:rsidRPr="00614985">
              <w:rPr>
                <w:rFonts w:ascii="Georgia" w:hAnsi="Georgia"/>
                <w:bCs/>
              </w:rPr>
              <w:t xml:space="preserve">2019 on toteutunut vähintään talousarvion käyttösuunnitelman mukaisena.  Talouden tasapainottamiseksi on vuosille </w:t>
            </w:r>
            <w:r w:rsidR="00E82439">
              <w:rPr>
                <w:rFonts w:ascii="Georgia" w:hAnsi="Georgia"/>
                <w:bCs/>
              </w:rPr>
              <w:t xml:space="preserve">2019 – 2023 osana kuntayhtymän </w:t>
            </w:r>
            <w:r w:rsidRPr="00614985">
              <w:rPr>
                <w:rFonts w:ascii="Georgia" w:hAnsi="Georgia"/>
                <w:bCs/>
              </w:rPr>
              <w:t>strategiaa laadittu n. 30,7 milj. euron tasapainottamis</w:t>
            </w:r>
            <w:r w:rsidR="00E82439">
              <w:rPr>
                <w:rFonts w:ascii="Georgia" w:hAnsi="Georgia"/>
                <w:bCs/>
              </w:rPr>
              <w:t>-</w:t>
            </w:r>
            <w:r w:rsidRPr="00614985">
              <w:rPr>
                <w:rFonts w:ascii="Georgia" w:hAnsi="Georgia"/>
                <w:bCs/>
              </w:rPr>
              <w:t xml:space="preserve">ohjelma, jota </w:t>
            </w:r>
            <w:proofErr w:type="spellStart"/>
            <w:r w:rsidR="00E82439">
              <w:rPr>
                <w:rFonts w:ascii="Georgia" w:hAnsi="Georgia"/>
                <w:bCs/>
              </w:rPr>
              <w:t>Eksoten</w:t>
            </w:r>
            <w:proofErr w:type="spellEnd"/>
            <w:r w:rsidR="00E82439">
              <w:rPr>
                <w:rFonts w:ascii="Georgia" w:hAnsi="Georgia"/>
                <w:bCs/>
              </w:rPr>
              <w:t xml:space="preserve"> </w:t>
            </w:r>
            <w:proofErr w:type="gramStart"/>
            <w:r w:rsidRPr="00614985">
              <w:rPr>
                <w:rFonts w:ascii="Georgia" w:hAnsi="Georgia"/>
                <w:bCs/>
              </w:rPr>
              <w:t>hallitus  käsittelee</w:t>
            </w:r>
            <w:proofErr w:type="gramEnd"/>
            <w:r w:rsidRPr="00614985">
              <w:rPr>
                <w:rFonts w:ascii="Georgia" w:hAnsi="Georgia"/>
                <w:bCs/>
              </w:rPr>
              <w:t xml:space="preserve"> 17.4.2019 ja valtuusto 8.5.2019. Tasapainottamisohjelma </w:t>
            </w:r>
            <w:proofErr w:type="gramStart"/>
            <w:r w:rsidRPr="00614985">
              <w:rPr>
                <w:rFonts w:ascii="Georgia" w:hAnsi="Georgia"/>
                <w:bCs/>
              </w:rPr>
              <w:t>perustuu  rakenteellisiin</w:t>
            </w:r>
            <w:proofErr w:type="gramEnd"/>
            <w:r w:rsidRPr="00614985">
              <w:rPr>
                <w:rFonts w:ascii="Georgia" w:hAnsi="Georgia"/>
                <w:bCs/>
              </w:rPr>
              <w:t xml:space="preserve"> muutoksiin, joita </w:t>
            </w:r>
            <w:r w:rsidRPr="00614985">
              <w:rPr>
                <w:rFonts w:ascii="Georgia" w:hAnsi="Georgia"/>
                <w:bCs/>
              </w:rPr>
              <w:lastRenderedPageBreak/>
              <w:t xml:space="preserve">toteutetaan mm. toimintakyky-, </w:t>
            </w:r>
            <w:proofErr w:type="spellStart"/>
            <w:r w:rsidRPr="00614985">
              <w:rPr>
                <w:rFonts w:ascii="Georgia" w:hAnsi="Georgia"/>
                <w:bCs/>
              </w:rPr>
              <w:t>digitalisaatio-</w:t>
            </w:r>
            <w:proofErr w:type="spellEnd"/>
            <w:r w:rsidRPr="00614985">
              <w:rPr>
                <w:rFonts w:ascii="Georgia" w:hAnsi="Georgia"/>
                <w:bCs/>
              </w:rPr>
              <w:t xml:space="preserve">  ja </w:t>
            </w:r>
            <w:proofErr w:type="spellStart"/>
            <w:r w:rsidRPr="00614985">
              <w:rPr>
                <w:rFonts w:ascii="Georgia" w:hAnsi="Georgia"/>
                <w:bCs/>
              </w:rPr>
              <w:t>työhyvinvointiohjelmissa</w:t>
            </w:r>
            <w:proofErr w:type="spellEnd"/>
            <w:r w:rsidRPr="00614985">
              <w:rPr>
                <w:rFonts w:ascii="Georgia" w:hAnsi="Georgia"/>
                <w:bCs/>
              </w:rPr>
              <w:t>.  </w:t>
            </w:r>
          </w:p>
          <w:p w:rsidR="00CB222D" w:rsidRPr="00614985" w:rsidRDefault="00CB222D" w:rsidP="00CB222D">
            <w:pPr>
              <w:rPr>
                <w:rFonts w:ascii="Georgia" w:hAnsi="Georgia"/>
                <w:bCs/>
              </w:rPr>
            </w:pPr>
            <w:r w:rsidRPr="00614985">
              <w:rPr>
                <w:rFonts w:ascii="Georgia" w:hAnsi="Georgia"/>
                <w:bCs/>
              </w:rPr>
              <w:t>Toimenpideohjelman tavoitteena on, että vu</w:t>
            </w:r>
            <w:r w:rsidR="00614985">
              <w:rPr>
                <w:rFonts w:ascii="Georgia" w:hAnsi="Georgia"/>
                <w:bCs/>
              </w:rPr>
              <w:t xml:space="preserve">oden 2023 lopussa kuntayhtymän </w:t>
            </w:r>
            <w:r w:rsidRPr="00614985">
              <w:rPr>
                <w:rFonts w:ascii="Georgia" w:hAnsi="Georgia"/>
                <w:bCs/>
              </w:rPr>
              <w:t>taseessa on alijäämää enää käytettävissä olevan poistoeron verran, eli 2,</w:t>
            </w:r>
            <w:proofErr w:type="gramStart"/>
            <w:r w:rsidRPr="00614985">
              <w:rPr>
                <w:rFonts w:ascii="Georgia" w:hAnsi="Georgia"/>
                <w:bCs/>
              </w:rPr>
              <w:t>7  milj</w:t>
            </w:r>
            <w:proofErr w:type="gramEnd"/>
            <w:r w:rsidRPr="00614985">
              <w:rPr>
                <w:rFonts w:ascii="Georgia" w:hAnsi="Georgia"/>
                <w:bCs/>
              </w:rPr>
              <w:t>. euroa.  </w:t>
            </w:r>
          </w:p>
          <w:p w:rsidR="0010238E" w:rsidRDefault="00614985" w:rsidP="00CB222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Toimitusjohtaja esittää </w:t>
            </w:r>
            <w:proofErr w:type="spellStart"/>
            <w:r>
              <w:rPr>
                <w:rFonts w:ascii="Georgia" w:hAnsi="Georgia"/>
                <w:bCs/>
              </w:rPr>
              <w:t>Eksoten</w:t>
            </w:r>
            <w:proofErr w:type="spellEnd"/>
            <w:r>
              <w:rPr>
                <w:rFonts w:ascii="Georgia" w:hAnsi="Georgia"/>
                <w:bCs/>
              </w:rPr>
              <w:t xml:space="preserve"> hallitukselle, että </w:t>
            </w:r>
            <w:r w:rsidR="00CB222D" w:rsidRPr="00614985">
              <w:rPr>
                <w:rFonts w:ascii="Georgia" w:hAnsi="Georgia"/>
                <w:bCs/>
              </w:rPr>
              <w:t xml:space="preserve">maakunnallinen palveluverkko pohjautuu 4 </w:t>
            </w:r>
            <w:proofErr w:type="spellStart"/>
            <w:r w:rsidR="00CB222D" w:rsidRPr="00614985">
              <w:rPr>
                <w:rFonts w:ascii="Georgia" w:hAnsi="Georgia"/>
                <w:bCs/>
              </w:rPr>
              <w:t>sote-keskukseen</w:t>
            </w:r>
            <w:proofErr w:type="spellEnd"/>
            <w:r w:rsidR="00CB222D" w:rsidRPr="00614985">
              <w:rPr>
                <w:rFonts w:ascii="Georgia" w:hAnsi="Georgia"/>
                <w:bCs/>
              </w:rPr>
              <w:t xml:space="preserve"> ja 7 hyvinvointiasemaan. </w:t>
            </w:r>
            <w:proofErr w:type="gramStart"/>
            <w:r w:rsidR="00CB222D" w:rsidRPr="00614985">
              <w:rPr>
                <w:rFonts w:ascii="Georgia" w:hAnsi="Georgia"/>
                <w:bCs/>
              </w:rPr>
              <w:t>Lisäksi  keskussairaalan</w:t>
            </w:r>
            <w:proofErr w:type="gramEnd"/>
            <w:r w:rsidR="00CB222D" w:rsidRPr="00614985">
              <w:rPr>
                <w:rFonts w:ascii="Georgia" w:hAnsi="Georgia"/>
                <w:bCs/>
              </w:rPr>
              <w:t xml:space="preserve"> vanhan osan remontti suunnitellaan toteute</w:t>
            </w:r>
            <w:r w:rsidR="00C82500">
              <w:rPr>
                <w:rFonts w:ascii="Georgia" w:hAnsi="Georgia"/>
                <w:bCs/>
              </w:rPr>
              <w:t xml:space="preserve">ttavaksi vaihtoehdon 1 </w:t>
            </w:r>
            <w:r w:rsidR="00CB222D" w:rsidRPr="00614985">
              <w:rPr>
                <w:rFonts w:ascii="Georgia" w:hAnsi="Georgia"/>
                <w:bCs/>
              </w:rPr>
              <w:t xml:space="preserve">mukaisesti. </w:t>
            </w:r>
            <w:r w:rsidR="00C82500">
              <w:rPr>
                <w:rFonts w:ascii="Georgia" w:hAnsi="Georgia"/>
                <w:bCs/>
              </w:rPr>
              <w:t>T</w:t>
            </w:r>
            <w:r w:rsidR="00CB222D" w:rsidRPr="00614985">
              <w:rPr>
                <w:rFonts w:ascii="Georgia" w:hAnsi="Georgia"/>
                <w:bCs/>
              </w:rPr>
              <w:t>oimintakykyohjelm</w:t>
            </w:r>
            <w:r w:rsidR="00C82500">
              <w:rPr>
                <w:rFonts w:ascii="Georgia" w:hAnsi="Georgia"/>
                <w:bCs/>
              </w:rPr>
              <w:t xml:space="preserve">an, </w:t>
            </w:r>
            <w:proofErr w:type="spellStart"/>
            <w:r w:rsidR="00C82500">
              <w:rPr>
                <w:rFonts w:ascii="Georgia" w:hAnsi="Georgia"/>
                <w:bCs/>
              </w:rPr>
              <w:t>digitalisaatio-ohjelman</w:t>
            </w:r>
            <w:proofErr w:type="spellEnd"/>
            <w:r w:rsidR="00C82500">
              <w:rPr>
                <w:rFonts w:ascii="Georgia" w:hAnsi="Georgia"/>
                <w:bCs/>
              </w:rPr>
              <w:t xml:space="preserve"> ja </w:t>
            </w:r>
            <w:proofErr w:type="spellStart"/>
            <w:r w:rsidR="00CB222D" w:rsidRPr="00614985">
              <w:rPr>
                <w:rFonts w:ascii="Georgia" w:hAnsi="Georgia"/>
                <w:bCs/>
              </w:rPr>
              <w:t>työhyvinvointiohjelman</w:t>
            </w:r>
            <w:proofErr w:type="spellEnd"/>
            <w:r w:rsidR="00CB222D" w:rsidRPr="00614985">
              <w:rPr>
                <w:rFonts w:ascii="Georgia" w:hAnsi="Georgia"/>
                <w:bCs/>
              </w:rPr>
              <w:t xml:space="preserve"> avulla tavoitellaan kuvattua kustannu</w:t>
            </w:r>
            <w:r w:rsidR="00DB6EDA">
              <w:rPr>
                <w:rFonts w:ascii="Georgia" w:hAnsi="Georgia"/>
                <w:bCs/>
              </w:rPr>
              <w:t xml:space="preserve">suraa ja alijäämien kattamista </w:t>
            </w:r>
            <w:r w:rsidR="00CB222D" w:rsidRPr="00614985">
              <w:rPr>
                <w:rFonts w:ascii="Georgia" w:hAnsi="Georgia"/>
                <w:bCs/>
              </w:rPr>
              <w:t>vuoden 2023 loppuun mennessä.</w:t>
            </w:r>
            <w:r w:rsidR="007261C6">
              <w:rPr>
                <w:rFonts w:ascii="Georgia" w:hAnsi="Georgia"/>
                <w:bCs/>
              </w:rPr>
              <w:t>”</w:t>
            </w:r>
            <w:r w:rsidR="00CB222D" w:rsidRPr="00614985">
              <w:rPr>
                <w:rFonts w:ascii="Georgia" w:hAnsi="Georgia"/>
                <w:bCs/>
              </w:rPr>
              <w:t xml:space="preserve"> </w:t>
            </w:r>
          </w:p>
          <w:p w:rsidR="0010238E" w:rsidRDefault="0010238E" w:rsidP="00CB222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Luonnos strategisiksi linjauksiksi:</w:t>
            </w:r>
          </w:p>
          <w:p w:rsidR="00CB222D" w:rsidRDefault="00CB222D" w:rsidP="00CB222D">
            <w:pPr>
              <w:rPr>
                <w:rFonts w:ascii="Georgia" w:hAnsi="Georgia"/>
                <w:bCs/>
              </w:rPr>
            </w:pPr>
            <w:r w:rsidRPr="00614985">
              <w:rPr>
                <w:rFonts w:ascii="Georgia" w:hAnsi="Georgia"/>
                <w:bCs/>
              </w:rPr>
              <w:t> </w:t>
            </w:r>
            <w:hyperlink r:id="rId12" w:history="1">
              <w:r w:rsidR="0010238E" w:rsidRPr="00647964">
                <w:rPr>
                  <w:rStyle w:val="Hyperlinkki"/>
                  <w:rFonts w:ascii="Georgia" w:hAnsi="Georgia"/>
                  <w:bCs/>
                </w:rPr>
                <w:t>https://mfiles.eksote.fi/kokoukset/eksote/1/170/1590/view/37564</w:t>
              </w:r>
            </w:hyperlink>
          </w:p>
          <w:p w:rsidR="00B4555F" w:rsidRDefault="00223B86" w:rsidP="0034133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Kehitysjohtaja Merja Tepponen </w:t>
            </w:r>
            <w:proofErr w:type="spellStart"/>
            <w:r>
              <w:rPr>
                <w:rFonts w:ascii="Georgia" w:hAnsi="Georgia"/>
                <w:bCs/>
              </w:rPr>
              <w:t>Ekso</w:t>
            </w:r>
            <w:r w:rsidR="00C82500">
              <w:rPr>
                <w:rFonts w:ascii="Georgia" w:hAnsi="Georgia"/>
                <w:bCs/>
              </w:rPr>
              <w:t>telta</w:t>
            </w:r>
            <w:proofErr w:type="spellEnd"/>
            <w:r w:rsidR="00C82500">
              <w:rPr>
                <w:rFonts w:ascii="Georgia" w:hAnsi="Georgia"/>
                <w:bCs/>
              </w:rPr>
              <w:t xml:space="preserve"> selvittää </w:t>
            </w:r>
            <w:proofErr w:type="spellStart"/>
            <w:r w:rsidR="00C82500">
              <w:rPr>
                <w:rFonts w:ascii="Georgia" w:hAnsi="Georgia"/>
                <w:bCs/>
              </w:rPr>
              <w:t>Eksoten</w:t>
            </w:r>
            <w:proofErr w:type="spellEnd"/>
            <w:r w:rsidR="00C82500">
              <w:rPr>
                <w:rFonts w:ascii="Georgia" w:hAnsi="Georgia"/>
                <w:bCs/>
              </w:rPr>
              <w:t xml:space="preserve"> stra</w:t>
            </w:r>
            <w:r w:rsidR="00D95119">
              <w:rPr>
                <w:rFonts w:ascii="Georgia" w:hAnsi="Georgia"/>
                <w:bCs/>
              </w:rPr>
              <w:t>te</w:t>
            </w:r>
            <w:r w:rsidR="00C82500">
              <w:rPr>
                <w:rFonts w:ascii="Georgia" w:hAnsi="Georgia"/>
                <w:bCs/>
              </w:rPr>
              <w:t>gialuonnosta</w:t>
            </w:r>
            <w:r>
              <w:rPr>
                <w:rFonts w:ascii="Georgia" w:hAnsi="Georgia"/>
                <w:bCs/>
              </w:rPr>
              <w:t xml:space="preserve"> ja siihen liit</w:t>
            </w:r>
            <w:r w:rsidR="00C82500">
              <w:rPr>
                <w:rFonts w:ascii="Georgia" w:hAnsi="Georgia"/>
                <w:bCs/>
              </w:rPr>
              <w:t>tyviä talouden tasapainottamiseksi tarvittavia rakenteellisia muutoksia</w:t>
            </w:r>
            <w:r w:rsidR="00E772CD">
              <w:rPr>
                <w:rFonts w:ascii="Georgia" w:hAnsi="Georgia"/>
                <w:bCs/>
              </w:rPr>
              <w:t xml:space="preserve"> kokouksessa. </w:t>
            </w:r>
          </w:p>
          <w:p w:rsidR="00EE3940" w:rsidRDefault="00EE3940" w:rsidP="0034133C">
            <w:pPr>
              <w:rPr>
                <w:rFonts w:ascii="Georgia" w:hAnsi="Georgia"/>
                <w:bCs/>
              </w:rPr>
            </w:pPr>
            <w:r w:rsidRPr="00030DAA">
              <w:rPr>
                <w:rFonts w:ascii="Georgia" w:hAnsi="Georgia"/>
                <w:b/>
                <w:bCs/>
              </w:rPr>
              <w:t>Esitys:</w:t>
            </w:r>
            <w:r w:rsidR="00030DAA">
              <w:rPr>
                <w:rFonts w:ascii="Georgia" w:hAnsi="Georgia"/>
                <w:bCs/>
              </w:rPr>
              <w:t xml:space="preserve"> Merkitään selvitys tiedoksi.</w:t>
            </w:r>
          </w:p>
          <w:p w:rsidR="00EE3940" w:rsidRPr="00F07E8F" w:rsidRDefault="00EE3940" w:rsidP="0034133C">
            <w:pPr>
              <w:rPr>
                <w:rFonts w:ascii="Georgia" w:hAnsi="Georgia"/>
                <w:bCs/>
              </w:rPr>
            </w:pPr>
            <w:r w:rsidRPr="00030DAA">
              <w:rPr>
                <w:rFonts w:ascii="Georgia" w:hAnsi="Georgia"/>
                <w:b/>
                <w:bCs/>
              </w:rPr>
              <w:t>Päätös:</w:t>
            </w:r>
            <w:r w:rsidR="004670CB">
              <w:rPr>
                <w:rFonts w:ascii="Georgia" w:hAnsi="Georgia"/>
                <w:b/>
                <w:bCs/>
              </w:rPr>
              <w:t xml:space="preserve"> </w:t>
            </w:r>
            <w:r w:rsidR="00F07E8F">
              <w:rPr>
                <w:rFonts w:ascii="Georgia" w:hAnsi="Georgia"/>
                <w:bCs/>
              </w:rPr>
              <w:t>Merkittiin tiedoksi. Vanhusneuvosto on tyytyväinen tämän hetkisee</w:t>
            </w:r>
            <w:r w:rsidR="006E7A0B">
              <w:rPr>
                <w:rFonts w:ascii="Georgia" w:hAnsi="Georgia"/>
                <w:bCs/>
              </w:rPr>
              <w:t>n saatuun tietoon, että palvelut näyttäisivät säilyvän</w:t>
            </w:r>
            <w:r w:rsidR="00F07E8F">
              <w:rPr>
                <w:rFonts w:ascii="Georgia" w:hAnsi="Georgia"/>
                <w:bCs/>
              </w:rPr>
              <w:t xml:space="preserve"> Imatralla.</w:t>
            </w:r>
          </w:p>
          <w:p w:rsidR="0034133C" w:rsidRDefault="00223B86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22 </w:t>
            </w:r>
            <w:r w:rsidR="0034133C" w:rsidRPr="0034133C">
              <w:rPr>
                <w:rFonts w:ascii="Georgia" w:hAnsi="Georgia"/>
                <w:b/>
                <w:bCs/>
              </w:rPr>
              <w:t>Muut asiat</w:t>
            </w:r>
          </w:p>
          <w:p w:rsidR="007B3AAA" w:rsidRPr="000917B9" w:rsidRDefault="007064A4" w:rsidP="000917B9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r w:rsidRPr="000917B9">
              <w:rPr>
                <w:rFonts w:ascii="Georgia" w:hAnsi="Georgia"/>
                <w:b/>
                <w:bCs/>
              </w:rPr>
              <w:t>Vanhustenviikon tapahtumat v.2019</w:t>
            </w:r>
          </w:p>
          <w:p w:rsidR="00F7341E" w:rsidRDefault="00F7341E" w:rsidP="00905544">
            <w:pPr>
              <w:ind w:left="3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Vanhustenviikon valmistelutyöryhmä kertoo vanhustenviikon tapahtumien suunnitelmasta.</w:t>
            </w:r>
            <w:r w:rsidR="003065F9">
              <w:rPr>
                <w:rFonts w:ascii="Georgia" w:hAnsi="Georgia"/>
                <w:bCs/>
              </w:rPr>
              <w:t xml:space="preserve"> Hyvinvointipalvelujen päällikkö Arja Kujala osallistuu asian käsittelyyn.</w:t>
            </w:r>
          </w:p>
          <w:p w:rsidR="00717166" w:rsidRPr="00717166" w:rsidRDefault="00717166" w:rsidP="00717166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r w:rsidRPr="00717166">
              <w:rPr>
                <w:rFonts w:ascii="Georgia" w:hAnsi="Georgia"/>
                <w:b/>
                <w:bCs/>
              </w:rPr>
              <w:t xml:space="preserve">Haaste </w:t>
            </w:r>
            <w:proofErr w:type="spellStart"/>
            <w:r w:rsidRPr="00717166">
              <w:rPr>
                <w:rFonts w:ascii="Georgia" w:hAnsi="Georgia"/>
                <w:b/>
                <w:bCs/>
              </w:rPr>
              <w:t>Rollaralliin</w:t>
            </w:r>
            <w:proofErr w:type="spellEnd"/>
          </w:p>
          <w:p w:rsidR="00717166" w:rsidRPr="00115405" w:rsidRDefault="00717166" w:rsidP="00717166">
            <w:pPr>
              <w:ind w:left="360"/>
              <w:rPr>
                <w:rFonts w:ascii="Georgia" w:hAnsi="Georgia"/>
              </w:rPr>
            </w:pPr>
            <w:r w:rsidRPr="00115405">
              <w:rPr>
                <w:rFonts w:ascii="Georgia" w:hAnsi="Georgia"/>
              </w:rPr>
              <w:t xml:space="preserve">Voimaa Vanhuuteen ohjelman merkeissä järjestettiin ensimmäinen </w:t>
            </w:r>
            <w:proofErr w:type="spellStart"/>
            <w:r w:rsidRPr="00115405">
              <w:rPr>
                <w:rFonts w:ascii="Georgia" w:hAnsi="Georgia"/>
              </w:rPr>
              <w:t>Rollaralli</w:t>
            </w:r>
            <w:proofErr w:type="spellEnd"/>
            <w:r w:rsidRPr="00115405">
              <w:rPr>
                <w:rFonts w:ascii="Georgia" w:hAnsi="Georgia"/>
              </w:rPr>
              <w:t xml:space="preserve"> viime viikolla.  </w:t>
            </w:r>
            <w:proofErr w:type="spellStart"/>
            <w:r w:rsidRPr="00115405">
              <w:rPr>
                <w:rFonts w:ascii="Georgia" w:hAnsi="Georgia"/>
              </w:rPr>
              <w:t>Rollaralli</w:t>
            </w:r>
            <w:proofErr w:type="spellEnd"/>
            <w:r w:rsidRPr="00115405">
              <w:rPr>
                <w:rFonts w:ascii="Georgia" w:hAnsi="Georgia"/>
              </w:rPr>
              <w:t xml:space="preserve"> onnistui loistavasti ja in</w:t>
            </w:r>
            <w:r w:rsidR="00115405" w:rsidRPr="00115405">
              <w:rPr>
                <w:rFonts w:ascii="Georgia" w:hAnsi="Georgia"/>
              </w:rPr>
              <w:t xml:space="preserve">nokkaita osallistujia oli lähes </w:t>
            </w:r>
            <w:r w:rsidRPr="00115405">
              <w:rPr>
                <w:rFonts w:ascii="Georgia" w:hAnsi="Georgia"/>
              </w:rPr>
              <w:t>50. Seuraava järjestetään 10.5.</w:t>
            </w:r>
            <w:r w:rsidR="00115405" w:rsidRPr="00115405">
              <w:rPr>
                <w:rFonts w:ascii="Georgia" w:hAnsi="Georgia"/>
              </w:rPr>
              <w:t>2019</w:t>
            </w:r>
            <w:r w:rsidRPr="00115405">
              <w:rPr>
                <w:rFonts w:ascii="Georgia" w:hAnsi="Georgia"/>
              </w:rPr>
              <w:t xml:space="preserve"> Unelmien liikuntapäivänä Liiku </w:t>
            </w:r>
            <w:proofErr w:type="spellStart"/>
            <w:r w:rsidRPr="00115405">
              <w:rPr>
                <w:rFonts w:ascii="Georgia" w:hAnsi="Georgia"/>
              </w:rPr>
              <w:t>kanssamme-</w:t>
            </w:r>
            <w:proofErr w:type="spellEnd"/>
            <w:r w:rsidRPr="00115405">
              <w:rPr>
                <w:rFonts w:ascii="Georgia" w:hAnsi="Georgia"/>
              </w:rPr>
              <w:t xml:space="preserve"> tapahtuman yhteydessä urheilutalon piha- alueella. Kaiken kaikkiaan </w:t>
            </w:r>
            <w:proofErr w:type="spellStart"/>
            <w:r w:rsidRPr="00115405">
              <w:rPr>
                <w:rFonts w:ascii="Georgia" w:hAnsi="Georgia"/>
              </w:rPr>
              <w:t>Rollaralleja</w:t>
            </w:r>
            <w:proofErr w:type="spellEnd"/>
            <w:r w:rsidRPr="00115405">
              <w:rPr>
                <w:rFonts w:ascii="Georgia" w:hAnsi="Georgia"/>
              </w:rPr>
              <w:t xml:space="preserve"> on seitsemän ja viimeinen on </w:t>
            </w:r>
            <w:proofErr w:type="spellStart"/>
            <w:r w:rsidRPr="00115405">
              <w:rPr>
                <w:rFonts w:ascii="Georgia" w:hAnsi="Georgia"/>
              </w:rPr>
              <w:t>Aviasport</w:t>
            </w:r>
            <w:proofErr w:type="spellEnd"/>
            <w:r w:rsidRPr="00115405">
              <w:rPr>
                <w:rFonts w:ascii="Georgia" w:hAnsi="Georgia"/>
              </w:rPr>
              <w:t xml:space="preserve"> areenalla 10.10.</w:t>
            </w:r>
            <w:r w:rsidR="00115405" w:rsidRPr="00115405">
              <w:rPr>
                <w:rFonts w:ascii="Georgia" w:hAnsi="Georgia"/>
              </w:rPr>
              <w:t>2019</w:t>
            </w:r>
          </w:p>
          <w:p w:rsidR="00717166" w:rsidRPr="00115405" w:rsidRDefault="00717166" w:rsidP="00717166">
            <w:pPr>
              <w:ind w:left="360"/>
              <w:rPr>
                <w:rFonts w:ascii="Georgia" w:hAnsi="Georgia"/>
              </w:rPr>
            </w:pPr>
            <w:r w:rsidRPr="00115405">
              <w:rPr>
                <w:rFonts w:ascii="Georgia" w:hAnsi="Georgia"/>
              </w:rPr>
              <w:t xml:space="preserve">”Nyt haastamme Vanhusneuvoston osallistumaan näihin tapahtumiin. Olisi hienoa, jos joku teistä pääsisi kuhunkin tapahtumaan avustamaan/ osallistumaan oman avustettavan kanssa. </w:t>
            </w:r>
          </w:p>
          <w:p w:rsidR="00717166" w:rsidRPr="00115405" w:rsidRDefault="00717166" w:rsidP="00717166">
            <w:pPr>
              <w:ind w:left="360"/>
              <w:rPr>
                <w:rFonts w:ascii="Georgia" w:hAnsi="Georgia"/>
              </w:rPr>
            </w:pPr>
            <w:r w:rsidRPr="00115405">
              <w:rPr>
                <w:rFonts w:ascii="Georgia" w:hAnsi="Georgia"/>
              </w:rPr>
              <w:t>Järjestämme myös kaksipäiväisen ulkoiluystävä</w:t>
            </w:r>
            <w:r w:rsidR="00115405" w:rsidRPr="00115405">
              <w:rPr>
                <w:rFonts w:ascii="Georgia" w:hAnsi="Georgia"/>
              </w:rPr>
              <w:t xml:space="preserve"> -</w:t>
            </w:r>
            <w:r w:rsidRPr="00115405">
              <w:rPr>
                <w:rFonts w:ascii="Georgia" w:hAnsi="Georgia"/>
              </w:rPr>
              <w:t>koulutuksen, jonka pidämme urheilutalolla 2.5.</w:t>
            </w:r>
            <w:r w:rsidR="00115405" w:rsidRPr="00115405">
              <w:rPr>
                <w:rFonts w:ascii="Georgia" w:hAnsi="Georgia"/>
              </w:rPr>
              <w:t>2019 ja 7.5.2019.</w:t>
            </w:r>
          </w:p>
          <w:p w:rsidR="00717166" w:rsidRPr="00115405" w:rsidRDefault="00717166" w:rsidP="00717166">
            <w:pPr>
              <w:ind w:left="360"/>
              <w:rPr>
                <w:rFonts w:ascii="Georgia" w:hAnsi="Georgia"/>
              </w:rPr>
            </w:pPr>
            <w:r w:rsidRPr="00115405">
              <w:rPr>
                <w:rFonts w:ascii="Georgia" w:hAnsi="Georgia"/>
              </w:rPr>
              <w:lastRenderedPageBreak/>
              <w:t xml:space="preserve">Liitteenä on haaste </w:t>
            </w:r>
            <w:proofErr w:type="spellStart"/>
            <w:r w:rsidRPr="00115405">
              <w:rPr>
                <w:rFonts w:ascii="Georgia" w:hAnsi="Georgia"/>
              </w:rPr>
              <w:t>Rollarallista</w:t>
            </w:r>
            <w:proofErr w:type="spellEnd"/>
            <w:r w:rsidR="00115405" w:rsidRPr="00115405">
              <w:rPr>
                <w:rFonts w:ascii="Georgia" w:hAnsi="Georgia"/>
              </w:rPr>
              <w:t xml:space="preserve"> </w:t>
            </w:r>
            <w:r w:rsidRPr="00115405">
              <w:rPr>
                <w:rFonts w:ascii="Georgia" w:hAnsi="Georgia"/>
              </w:rPr>
              <w:t>sekä mainokset ulkoiluystävä</w:t>
            </w:r>
            <w:r w:rsidR="00115405" w:rsidRPr="00115405">
              <w:rPr>
                <w:rFonts w:ascii="Georgia" w:hAnsi="Georgia"/>
              </w:rPr>
              <w:t xml:space="preserve"> – </w:t>
            </w:r>
            <w:proofErr w:type="spellStart"/>
            <w:r w:rsidRPr="00115405">
              <w:rPr>
                <w:rFonts w:ascii="Georgia" w:hAnsi="Georgia"/>
              </w:rPr>
              <w:t>koulu</w:t>
            </w:r>
            <w:r w:rsidR="00115405" w:rsidRPr="00115405">
              <w:rPr>
                <w:rFonts w:ascii="Georgia" w:hAnsi="Georgia"/>
              </w:rPr>
              <w:t>-</w:t>
            </w:r>
            <w:r w:rsidRPr="00115405">
              <w:rPr>
                <w:rFonts w:ascii="Georgia" w:hAnsi="Georgia"/>
              </w:rPr>
              <w:t>tuksesta</w:t>
            </w:r>
            <w:proofErr w:type="spellEnd"/>
            <w:r w:rsidRPr="00115405">
              <w:rPr>
                <w:rFonts w:ascii="Georgia" w:hAnsi="Georgia"/>
              </w:rPr>
              <w:t xml:space="preserve"> sekä </w:t>
            </w:r>
            <w:proofErr w:type="spellStart"/>
            <w:r w:rsidRPr="00115405">
              <w:rPr>
                <w:rFonts w:ascii="Georgia" w:hAnsi="Georgia"/>
              </w:rPr>
              <w:t>Rollarallista</w:t>
            </w:r>
            <w:proofErr w:type="spellEnd"/>
            <w:r w:rsidRPr="00115405">
              <w:rPr>
                <w:rFonts w:ascii="Georgia" w:hAnsi="Georgia"/>
              </w:rPr>
              <w:t xml:space="preserve">. </w:t>
            </w:r>
          </w:p>
          <w:p w:rsidR="00717166" w:rsidRPr="00115405" w:rsidRDefault="00717166" w:rsidP="00717166">
            <w:pPr>
              <w:ind w:left="360"/>
              <w:rPr>
                <w:rFonts w:ascii="Georgia" w:hAnsi="Georgia"/>
              </w:rPr>
            </w:pPr>
            <w:r w:rsidRPr="00115405">
              <w:rPr>
                <w:rFonts w:ascii="Georgia" w:hAnsi="Georgia"/>
              </w:rPr>
              <w:t>Ulkoiluterveisin</w:t>
            </w:r>
          </w:p>
          <w:p w:rsidR="00717166" w:rsidRPr="00115405" w:rsidRDefault="00717166" w:rsidP="00717166">
            <w:pPr>
              <w:ind w:left="360"/>
              <w:textAlignment w:val="baseline"/>
              <w:rPr>
                <w:rFonts w:ascii="Georgia" w:hAnsi="Georgia"/>
                <w:bCs/>
              </w:rPr>
            </w:pPr>
            <w:r w:rsidRPr="00115405">
              <w:rPr>
                <w:rFonts w:ascii="Georgia" w:hAnsi="Georgia"/>
                <w:lang w:eastAsia="fi-FI"/>
              </w:rPr>
              <w:t>Riitta Pellinen, urheiluohjaaja”</w:t>
            </w:r>
            <w:r w:rsidRPr="00115405">
              <w:rPr>
                <w:rFonts w:ascii="Georgia" w:hAnsi="Georgia"/>
                <w:lang w:eastAsia="fi-FI"/>
              </w:rPr>
              <w:br/>
            </w:r>
          </w:p>
          <w:p w:rsidR="000917B9" w:rsidRPr="000917B9" w:rsidRDefault="000917B9" w:rsidP="000917B9">
            <w:pPr>
              <w:pStyle w:val="Luettelokappale"/>
              <w:numPr>
                <w:ilvl w:val="0"/>
                <w:numId w:val="20"/>
              </w:num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Etelä-Karjalan kesäyliopiston </w:t>
            </w:r>
            <w:proofErr w:type="spellStart"/>
            <w:r>
              <w:rPr>
                <w:rFonts w:ascii="Georgia" w:hAnsi="Georgia"/>
                <w:b/>
                <w:bCs/>
              </w:rPr>
              <w:t>Geronet</w:t>
            </w:r>
            <w:proofErr w:type="spellEnd"/>
            <w:r>
              <w:rPr>
                <w:rFonts w:ascii="Georgia" w:hAnsi="Georgia"/>
                <w:b/>
                <w:bCs/>
              </w:rPr>
              <w:t xml:space="preserve"> -hanke</w:t>
            </w:r>
          </w:p>
          <w:p w:rsidR="000917B9" w:rsidRPr="000917B9" w:rsidRDefault="000917B9" w:rsidP="00905544">
            <w:pPr>
              <w:ind w:left="360"/>
              <w:rPr>
                <w:rFonts w:ascii="Georgia" w:hAnsi="Georgia"/>
                <w:bCs/>
              </w:rPr>
            </w:pPr>
            <w:r w:rsidRPr="000917B9">
              <w:rPr>
                <w:rFonts w:ascii="Georgia" w:hAnsi="Georgia"/>
                <w:bCs/>
              </w:rPr>
              <w:t xml:space="preserve">Etelä-Karjalan kesäyliopisto osallistuu </w:t>
            </w:r>
            <w:proofErr w:type="spellStart"/>
            <w:r w:rsidRPr="000917B9">
              <w:rPr>
                <w:rFonts w:ascii="Georgia" w:hAnsi="Georgia"/>
                <w:bCs/>
              </w:rPr>
              <w:t>Geronet</w:t>
            </w:r>
            <w:proofErr w:type="spellEnd"/>
            <w:r w:rsidRPr="000917B9">
              <w:rPr>
                <w:rFonts w:ascii="Georgia" w:hAnsi="Georgia"/>
                <w:bCs/>
              </w:rPr>
              <w:t xml:space="preserve"> </w:t>
            </w:r>
            <w:proofErr w:type="gramStart"/>
            <w:r w:rsidRPr="000917B9">
              <w:rPr>
                <w:rFonts w:ascii="Georgia" w:hAnsi="Georgia"/>
                <w:bCs/>
              </w:rPr>
              <w:t>–hankkeeseen</w:t>
            </w:r>
            <w:proofErr w:type="gramEnd"/>
            <w:r w:rsidRPr="000917B9">
              <w:rPr>
                <w:rFonts w:ascii="Georgia" w:hAnsi="Georgia"/>
                <w:bCs/>
              </w:rPr>
              <w:t xml:space="preserve">, jossa koulutetaan vertaistukea senioreiden </w:t>
            </w:r>
            <w:proofErr w:type="spellStart"/>
            <w:r w:rsidRPr="000917B9">
              <w:rPr>
                <w:rFonts w:ascii="Georgia" w:hAnsi="Georgia"/>
                <w:bCs/>
              </w:rPr>
              <w:t>digiosaamisen</w:t>
            </w:r>
            <w:proofErr w:type="spellEnd"/>
            <w:r w:rsidRPr="000917B9">
              <w:rPr>
                <w:rFonts w:ascii="Georgia" w:hAnsi="Georgia"/>
                <w:bCs/>
              </w:rPr>
              <w:t xml:space="preserve"> kehittämiseksi. </w:t>
            </w:r>
            <w:r>
              <w:rPr>
                <w:rFonts w:ascii="Georgia" w:hAnsi="Georgia"/>
                <w:bCs/>
              </w:rPr>
              <w:t xml:space="preserve">Kesäyliopisto etsii </w:t>
            </w:r>
            <w:r w:rsidRPr="000917B9">
              <w:rPr>
                <w:rFonts w:ascii="Georgia" w:hAnsi="Georgia"/>
                <w:bCs/>
              </w:rPr>
              <w:t xml:space="preserve">aiheesta kiinnostuneita ohjaajia. Ohjaajalla tulisi olla omaa kokemusta laitteiden käytöstä ja halua ohjata muita. Kesäyliopiston kautta järjestetään maksuton koulutus ohjaajille. </w:t>
            </w:r>
            <w:r>
              <w:rPr>
                <w:rFonts w:ascii="Georgia" w:hAnsi="Georgia"/>
                <w:bCs/>
              </w:rPr>
              <w:t>Hankkeen info-tilaisuus pidetään</w:t>
            </w:r>
            <w:r w:rsidRPr="000917B9">
              <w:rPr>
                <w:rFonts w:ascii="Georgia" w:hAnsi="Georgia"/>
                <w:bCs/>
              </w:rPr>
              <w:t xml:space="preserve"> 9.5.</w:t>
            </w:r>
            <w:r>
              <w:rPr>
                <w:rFonts w:ascii="Georgia" w:hAnsi="Georgia"/>
                <w:bCs/>
              </w:rPr>
              <w:t>2019</w:t>
            </w:r>
            <w:r w:rsidRPr="000917B9">
              <w:rPr>
                <w:rFonts w:ascii="Georgia" w:hAnsi="Georgia"/>
                <w:bCs/>
              </w:rPr>
              <w:t xml:space="preserve"> klo 14 </w:t>
            </w:r>
            <w:r>
              <w:rPr>
                <w:rFonts w:ascii="Georgia" w:hAnsi="Georgia"/>
                <w:bCs/>
              </w:rPr>
              <w:t xml:space="preserve">Etelä-Karjalan </w:t>
            </w:r>
            <w:r w:rsidRPr="000917B9">
              <w:rPr>
                <w:rFonts w:ascii="Georgia" w:hAnsi="Georgia"/>
                <w:bCs/>
              </w:rPr>
              <w:t xml:space="preserve">kesäyliopiston koulutustilassa </w:t>
            </w:r>
            <w:r>
              <w:rPr>
                <w:rFonts w:ascii="Georgia" w:hAnsi="Georgia"/>
                <w:bCs/>
              </w:rPr>
              <w:t xml:space="preserve">Imatralla, </w:t>
            </w:r>
            <w:r w:rsidRPr="000917B9">
              <w:rPr>
                <w:rFonts w:ascii="Georgia" w:hAnsi="Georgia"/>
                <w:bCs/>
              </w:rPr>
              <w:t>Tietäjänkatu 5.</w:t>
            </w:r>
          </w:p>
          <w:p w:rsidR="0034133C" w:rsidRPr="006C0536" w:rsidRDefault="008179B2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6C0536">
              <w:rPr>
                <w:rFonts w:ascii="Georgia" w:hAnsi="Georgia"/>
                <w:bCs/>
              </w:rPr>
              <w:t>Käsitellään muut asiat.</w:t>
            </w:r>
          </w:p>
          <w:p w:rsidR="008179B2" w:rsidRPr="009E5522" w:rsidRDefault="008179B2" w:rsidP="00CE1E3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9E5522">
              <w:rPr>
                <w:rFonts w:ascii="Georgia" w:hAnsi="Georgia"/>
                <w:b/>
                <w:bCs/>
              </w:rPr>
              <w:t xml:space="preserve"> </w:t>
            </w:r>
            <w:r w:rsidR="009E5522">
              <w:rPr>
                <w:rFonts w:ascii="Georgia" w:hAnsi="Georgia"/>
                <w:bCs/>
              </w:rPr>
              <w:t xml:space="preserve">Merkittiin tiedoksi. Sovittiin, että vanhustenviikon </w:t>
            </w:r>
            <w:proofErr w:type="spellStart"/>
            <w:r w:rsidR="009E5522">
              <w:rPr>
                <w:rFonts w:ascii="Georgia" w:hAnsi="Georgia"/>
                <w:bCs/>
              </w:rPr>
              <w:t>Aviasportin</w:t>
            </w:r>
            <w:proofErr w:type="spellEnd"/>
            <w:r w:rsidR="009E5522">
              <w:rPr>
                <w:rFonts w:ascii="Georgia" w:hAnsi="Georgia"/>
                <w:bCs/>
              </w:rPr>
              <w:t xml:space="preserve"> tapahtuman sisällön suunnittelu aloitetaan kesälomakauden jälkeen. Vanhusneuvosto päätti tehdä hyvinvointilautakunnalle aloitteen Kulttuuritalo Virran Ka</w:t>
            </w:r>
            <w:r w:rsidR="000342FF">
              <w:rPr>
                <w:rFonts w:ascii="Georgia" w:hAnsi="Georgia"/>
                <w:bCs/>
              </w:rPr>
              <w:t xml:space="preserve">relia salin pyörätuolipaikkojen sijoittamisesta </w:t>
            </w:r>
            <w:r w:rsidR="009E5522">
              <w:rPr>
                <w:rFonts w:ascii="Georgia" w:hAnsi="Georgia"/>
                <w:bCs/>
              </w:rPr>
              <w:t>permannolle eturiviin ja niihin esteetön kulkeminen.</w:t>
            </w:r>
            <w:r w:rsidR="005A0304">
              <w:rPr>
                <w:rFonts w:ascii="Georgia" w:hAnsi="Georgia"/>
                <w:bCs/>
              </w:rPr>
              <w:t xml:space="preserve"> Vanhusneuvosto otti vastaan </w:t>
            </w:r>
            <w:proofErr w:type="spellStart"/>
            <w:r w:rsidR="005A0304">
              <w:rPr>
                <w:rFonts w:ascii="Georgia" w:hAnsi="Georgia"/>
                <w:bCs/>
              </w:rPr>
              <w:t>Rollaralli</w:t>
            </w:r>
            <w:proofErr w:type="spellEnd"/>
            <w:r w:rsidR="005A0304">
              <w:rPr>
                <w:rFonts w:ascii="Georgia" w:hAnsi="Georgia"/>
                <w:bCs/>
              </w:rPr>
              <w:t xml:space="preserve"> haasteen ja vanhusneuvoston jäsenet osallistuvat mahdollisuuksiensa mukaan </w:t>
            </w:r>
            <w:proofErr w:type="spellStart"/>
            <w:r w:rsidR="005A0304">
              <w:rPr>
                <w:rFonts w:ascii="Georgia" w:hAnsi="Georgia"/>
                <w:bCs/>
              </w:rPr>
              <w:t>Rollaralleihin</w:t>
            </w:r>
            <w:proofErr w:type="spellEnd"/>
            <w:r w:rsidR="005A0304">
              <w:rPr>
                <w:rFonts w:ascii="Georgia" w:hAnsi="Georgia"/>
                <w:bCs/>
              </w:rPr>
              <w:t>.</w:t>
            </w:r>
          </w:p>
          <w:p w:rsidR="008D1F83" w:rsidRPr="008D1F83" w:rsidRDefault="00BC3009" w:rsidP="008D1F8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</w:t>
            </w:r>
            <w:r w:rsidR="00F7341E">
              <w:rPr>
                <w:rFonts w:ascii="Georgia" w:hAnsi="Georgia"/>
                <w:b/>
                <w:bCs/>
              </w:rPr>
              <w:t>23</w:t>
            </w:r>
            <w:r w:rsidR="0034133C">
              <w:rPr>
                <w:rFonts w:ascii="Georgia" w:hAnsi="Georgia"/>
                <w:b/>
                <w:bCs/>
              </w:rPr>
              <w:t xml:space="preserve"> </w:t>
            </w:r>
            <w:r w:rsidR="008D1F83" w:rsidRPr="008D1F83">
              <w:rPr>
                <w:rFonts w:ascii="Georgia" w:hAnsi="Georgia"/>
                <w:b/>
                <w:bCs/>
              </w:rPr>
              <w:t>Maakunnalli</w:t>
            </w:r>
            <w:r w:rsidR="00115405">
              <w:rPr>
                <w:rFonts w:ascii="Georgia" w:hAnsi="Georgia"/>
                <w:b/>
                <w:bCs/>
              </w:rPr>
              <w:t>nen vanhus- ja vammaisneuvosto</w:t>
            </w:r>
            <w:r w:rsidR="008D1F83" w:rsidRPr="008D1F83">
              <w:rPr>
                <w:rFonts w:ascii="Georgia" w:hAnsi="Georgia"/>
                <w:b/>
                <w:bCs/>
              </w:rPr>
              <w:t>n kokous 4.4.2019</w:t>
            </w:r>
          </w:p>
          <w:p w:rsidR="008D1F83" w:rsidRPr="008D1F83" w:rsidRDefault="008D1F83" w:rsidP="008D1F83">
            <w:pPr>
              <w:rPr>
                <w:rFonts w:ascii="Georgia" w:hAnsi="Georgia"/>
                <w:bCs/>
              </w:rPr>
            </w:pPr>
            <w:r w:rsidRPr="008D1F83">
              <w:rPr>
                <w:rFonts w:ascii="Georgia" w:hAnsi="Georgia"/>
                <w:bCs/>
              </w:rPr>
              <w:t xml:space="preserve">”Hyvät kuntien vanhus- ja vammaisneuvostojen puheenjohtajat ja sihteerit, </w:t>
            </w:r>
          </w:p>
          <w:p w:rsidR="008D1F83" w:rsidRPr="008D1F83" w:rsidRDefault="008D1F83" w:rsidP="008D1F83">
            <w:pPr>
              <w:rPr>
                <w:rFonts w:ascii="Georgia" w:hAnsi="Georgia"/>
                <w:bCs/>
              </w:rPr>
            </w:pPr>
            <w:r w:rsidRPr="008D1F83">
              <w:rPr>
                <w:rFonts w:ascii="Georgia" w:hAnsi="Georgia"/>
                <w:bCs/>
              </w:rPr>
              <w:t xml:space="preserve">Pääministeri Juha Sipilän hallituksen 8.3.2019 jättämän eronpyynnön vuoksi eduskunnan puhemies-neuvosto totesi, että eduskunnalla ei ole edellytyksiä käsitellä maakunta- ja </w:t>
            </w:r>
            <w:proofErr w:type="spellStart"/>
            <w:r w:rsidRPr="008D1F83">
              <w:rPr>
                <w:rFonts w:ascii="Georgia" w:hAnsi="Georgia"/>
                <w:bCs/>
              </w:rPr>
              <w:t>sote-uudistusta</w:t>
            </w:r>
            <w:proofErr w:type="spellEnd"/>
            <w:r w:rsidRPr="008D1F83">
              <w:rPr>
                <w:rFonts w:ascii="Georgia" w:hAnsi="Georgia"/>
                <w:bCs/>
              </w:rPr>
              <w:t xml:space="preserve">, vaan uudistus kokonaisuudessaan raukeaa. Näin ollen esivalmistelutyö jatkuu 30.6.2019 saakka valmistelun päättämisenä. Tällä hetkellä tehtyä työtä raportoidaan sekä käydään läpi, kuinka olemassa olevia rakenteita ja hyvää yhteistyötä jatketaan myös tulevaisuudessa. </w:t>
            </w:r>
          </w:p>
          <w:p w:rsidR="0039151A" w:rsidRDefault="008D1F83" w:rsidP="008D1F83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Maakunnalli</w:t>
            </w:r>
            <w:r w:rsidR="001A3C87">
              <w:rPr>
                <w:rFonts w:ascii="Georgia" w:hAnsi="Georgia"/>
                <w:bCs/>
              </w:rPr>
              <w:t>sen vanhus- ja vammaisneuvosto</w:t>
            </w:r>
            <w:r>
              <w:rPr>
                <w:rFonts w:ascii="Georgia" w:hAnsi="Georgia"/>
                <w:bCs/>
              </w:rPr>
              <w:t>n kokouksessa 4.4.</w:t>
            </w:r>
            <w:r w:rsidR="001A3C87">
              <w:rPr>
                <w:rFonts w:ascii="Georgia" w:hAnsi="Georgia"/>
                <w:bCs/>
              </w:rPr>
              <w:t>2019</w:t>
            </w:r>
            <w:r>
              <w:rPr>
                <w:rFonts w:ascii="Georgia" w:hAnsi="Georgia"/>
                <w:bCs/>
              </w:rPr>
              <w:t xml:space="preserve"> käsiteltiin seuraavia asioita:</w:t>
            </w:r>
          </w:p>
          <w:p w:rsidR="0039151A" w:rsidRPr="0034747E" w:rsidRDefault="008D1F83" w:rsidP="0034747E">
            <w:pPr>
              <w:pStyle w:val="Luettelokappale"/>
              <w:numPr>
                <w:ilvl w:val="0"/>
                <w:numId w:val="21"/>
              </w:numPr>
              <w:rPr>
                <w:rFonts w:ascii="Georgia" w:hAnsi="Georgia"/>
                <w:bCs/>
              </w:rPr>
            </w:pPr>
            <w:r w:rsidRPr="0034747E">
              <w:rPr>
                <w:rFonts w:ascii="Georgia" w:hAnsi="Georgia"/>
                <w:bCs/>
                <w:iCs/>
              </w:rPr>
              <w:t xml:space="preserve">Ennakoivasti oman elämäni 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ohjaksissa-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 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eOhjat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 2, Anna Behm ja Tarja 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Viitikko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 (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Eksote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) </w:t>
            </w:r>
          </w:p>
          <w:p w:rsidR="0039151A" w:rsidRPr="0034747E" w:rsidRDefault="008D1F83" w:rsidP="0034747E">
            <w:pPr>
              <w:pStyle w:val="Luettelokappale"/>
              <w:numPr>
                <w:ilvl w:val="0"/>
                <w:numId w:val="21"/>
              </w:numPr>
              <w:rPr>
                <w:rFonts w:ascii="Georgia" w:hAnsi="Georgia"/>
                <w:bCs/>
              </w:rPr>
            </w:pPr>
            <w:r w:rsidRPr="0034747E">
              <w:rPr>
                <w:rFonts w:ascii="Georgia" w:hAnsi="Georgia"/>
                <w:bCs/>
                <w:iCs/>
              </w:rPr>
              <w:t>Etelä-Karjalan suunnitelma ikääntyvän väestön tukemiseksi -arviointi, Minna-Maria Behm (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Ek-sote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) </w:t>
            </w:r>
          </w:p>
          <w:p w:rsidR="008D1F83" w:rsidRPr="0034747E" w:rsidRDefault="008D1F83" w:rsidP="0034747E">
            <w:pPr>
              <w:pStyle w:val="Luettelokappale"/>
              <w:numPr>
                <w:ilvl w:val="0"/>
                <w:numId w:val="21"/>
              </w:numPr>
              <w:rPr>
                <w:rFonts w:ascii="Georgia" w:hAnsi="Georgia"/>
                <w:bCs/>
              </w:rPr>
            </w:pPr>
            <w:r w:rsidRPr="0034747E">
              <w:rPr>
                <w:rFonts w:ascii="Georgia" w:hAnsi="Georgia"/>
                <w:bCs/>
                <w:iCs/>
              </w:rPr>
              <w:lastRenderedPageBreak/>
              <w:t xml:space="preserve">Vammaispalvelut 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Eksotessa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>, Merja Heinonen (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Eksote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) </w:t>
            </w:r>
          </w:p>
          <w:p w:rsidR="0039151A" w:rsidRPr="0034747E" w:rsidRDefault="008D1F83" w:rsidP="0034747E">
            <w:pPr>
              <w:pStyle w:val="Luettelokappale"/>
              <w:numPr>
                <w:ilvl w:val="0"/>
                <w:numId w:val="21"/>
              </w:numPr>
              <w:rPr>
                <w:rFonts w:ascii="Georgia" w:hAnsi="Georgia"/>
                <w:bCs/>
              </w:rPr>
            </w:pPr>
            <w:r w:rsidRPr="0034747E">
              <w:rPr>
                <w:rFonts w:ascii="Georgia" w:hAnsi="Georgia"/>
                <w:bCs/>
                <w:iCs/>
              </w:rPr>
              <w:t xml:space="preserve">Nostoja 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Eksoten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 päivitettävästä strategiasta, Merja Tepponen (</w:t>
            </w:r>
            <w:proofErr w:type="spellStart"/>
            <w:r w:rsidRPr="0034747E">
              <w:rPr>
                <w:rFonts w:ascii="Georgia" w:hAnsi="Georgia"/>
                <w:bCs/>
                <w:iCs/>
              </w:rPr>
              <w:t>Eksote</w:t>
            </w:r>
            <w:proofErr w:type="spellEnd"/>
            <w:r w:rsidRPr="0034747E">
              <w:rPr>
                <w:rFonts w:ascii="Georgia" w:hAnsi="Georgia"/>
                <w:bCs/>
                <w:iCs/>
              </w:rPr>
              <w:t xml:space="preserve">) </w:t>
            </w:r>
          </w:p>
          <w:p w:rsidR="008D1F83" w:rsidRPr="0034747E" w:rsidRDefault="008D1F83" w:rsidP="0034747E">
            <w:pPr>
              <w:pStyle w:val="Luettelokappale"/>
              <w:numPr>
                <w:ilvl w:val="0"/>
                <w:numId w:val="21"/>
              </w:numPr>
              <w:rPr>
                <w:rFonts w:ascii="Georgia" w:hAnsi="Georgia"/>
                <w:bCs/>
              </w:rPr>
            </w:pPr>
            <w:r w:rsidRPr="0034747E">
              <w:rPr>
                <w:rFonts w:ascii="Georgia" w:hAnsi="Georgia"/>
                <w:bCs/>
                <w:iCs/>
              </w:rPr>
              <w:t xml:space="preserve">Miten yhteistyötä jatketaan tulevaisuudessa? </w:t>
            </w:r>
            <w:proofErr w:type="gramStart"/>
            <w:r w:rsidRPr="0034747E">
              <w:rPr>
                <w:rFonts w:ascii="Georgia" w:hAnsi="Georgia"/>
                <w:bCs/>
                <w:iCs/>
              </w:rPr>
              <w:t>Aija Tuimala (Etelä-Karjalan liitto)</w:t>
            </w:r>
            <w:r w:rsidR="0034747E">
              <w:rPr>
                <w:rFonts w:ascii="Georgia" w:hAnsi="Georgia"/>
                <w:bCs/>
                <w:iCs/>
              </w:rPr>
              <w:t>.</w:t>
            </w:r>
            <w:proofErr w:type="gramEnd"/>
            <w:r w:rsidRPr="0034747E">
              <w:rPr>
                <w:rFonts w:ascii="Georgia" w:hAnsi="Georgia"/>
                <w:bCs/>
                <w:iCs/>
              </w:rPr>
              <w:t xml:space="preserve"> </w:t>
            </w:r>
          </w:p>
          <w:p w:rsidR="008D1F83" w:rsidRDefault="008D1F83" w:rsidP="008D1F83">
            <w:pPr>
              <w:rPr>
                <w:rFonts w:ascii="Georgia" w:hAnsi="Georgia"/>
                <w:bCs/>
              </w:rPr>
            </w:pPr>
            <w:r w:rsidRPr="008D1F83">
              <w:rPr>
                <w:rFonts w:ascii="Georgia" w:hAnsi="Georgia"/>
                <w:bCs/>
              </w:rPr>
              <w:t xml:space="preserve">Kokouksen pöytäkirja ei ole vielä saapunut. </w:t>
            </w:r>
            <w:r w:rsidR="0034747E">
              <w:rPr>
                <w:rFonts w:ascii="Georgia" w:hAnsi="Georgia"/>
                <w:bCs/>
              </w:rPr>
              <w:t xml:space="preserve">Kokouksessa käsiteltiin </w:t>
            </w:r>
            <w:r w:rsidRPr="008D1F83">
              <w:rPr>
                <w:rFonts w:ascii="Georgia" w:hAnsi="Georgia"/>
                <w:bCs/>
              </w:rPr>
              <w:t>maakunnallisen osallisuustoiminnan ja maakunnallisten vanhus- ja vammaisneuvostojen kokousten jatkamista</w:t>
            </w:r>
            <w:r w:rsidR="00E251F3">
              <w:rPr>
                <w:rFonts w:ascii="Georgia" w:hAnsi="Georgia"/>
                <w:bCs/>
              </w:rPr>
              <w:t xml:space="preserve"> myös maakunta- ja </w:t>
            </w:r>
            <w:proofErr w:type="spellStart"/>
            <w:r w:rsidR="00E251F3">
              <w:rPr>
                <w:rFonts w:ascii="Georgia" w:hAnsi="Georgia"/>
                <w:bCs/>
              </w:rPr>
              <w:t>sote-uudistuksen</w:t>
            </w:r>
            <w:proofErr w:type="spellEnd"/>
            <w:r w:rsidR="00E251F3">
              <w:rPr>
                <w:rFonts w:ascii="Georgia" w:hAnsi="Georgia"/>
                <w:bCs/>
              </w:rPr>
              <w:t xml:space="preserve"> valmistelun päättymisen jälkeen</w:t>
            </w:r>
            <w:r w:rsidRPr="008D1F83">
              <w:rPr>
                <w:rFonts w:ascii="Georgia" w:hAnsi="Georgia"/>
                <w:bCs/>
              </w:rPr>
              <w:t xml:space="preserve">. Kokouksen osallistujat pitivät tärkeänä jatkaa neuvostojen yhteistyötä maakunnallisten kokoontumisten muodossa. Kokouksessa sovittiin, että vanhus- ja vammaisneuvosto kokoontuvat maakunnallisesti erikseen ja järjestelyvastuussa ovat kuntien neuvostot vuorovuosin. Kokouksessa </w:t>
            </w:r>
            <w:r w:rsidR="0034747E">
              <w:rPr>
                <w:rFonts w:ascii="Georgia" w:hAnsi="Georgia"/>
                <w:bCs/>
              </w:rPr>
              <w:t xml:space="preserve">tehtiin </w:t>
            </w:r>
            <w:r w:rsidRPr="008D1F83">
              <w:rPr>
                <w:rFonts w:ascii="Georgia" w:hAnsi="Georgia"/>
                <w:bCs/>
              </w:rPr>
              <w:t>esitys, että Imatran kaupunki järjestäisi</w:t>
            </w:r>
            <w:r w:rsidR="0034747E">
              <w:rPr>
                <w:rFonts w:ascii="Georgia" w:hAnsi="Georgia"/>
                <w:bCs/>
              </w:rPr>
              <w:t xml:space="preserve"> seuraavan maakunnallisen vanhusneuvoston kokouksen </w:t>
            </w:r>
            <w:r w:rsidRPr="008D1F83">
              <w:rPr>
                <w:rFonts w:ascii="Georgia" w:hAnsi="Georgia"/>
                <w:bCs/>
              </w:rPr>
              <w:t>v. 2019 syksyllä.</w:t>
            </w:r>
          </w:p>
          <w:p w:rsidR="00F61FDA" w:rsidRPr="00F61FDA" w:rsidRDefault="00F61FDA" w:rsidP="008D1F83">
            <w:pPr>
              <w:rPr>
                <w:rFonts w:ascii="Georgia" w:hAnsi="Georgia"/>
                <w:bCs/>
              </w:rPr>
            </w:pPr>
            <w:r w:rsidRPr="00F61FDA">
              <w:rPr>
                <w:rFonts w:ascii="Georgia" w:hAnsi="Georgia"/>
                <w:b/>
                <w:bCs/>
              </w:rPr>
              <w:t>Esitys: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Vanhusneuvosto päättää maakunnallisen vanhusneuvoston kokouksen järjestämisestä syksyllä 2019 Imatralla.</w:t>
            </w:r>
          </w:p>
          <w:p w:rsidR="00F61FDA" w:rsidRPr="00AD14E2" w:rsidRDefault="00F61FDA" w:rsidP="008D1F83">
            <w:pPr>
              <w:rPr>
                <w:rFonts w:ascii="Georgia" w:hAnsi="Georgia"/>
                <w:bCs/>
              </w:rPr>
            </w:pPr>
            <w:r w:rsidRPr="00F61FDA">
              <w:rPr>
                <w:rFonts w:ascii="Georgia" w:hAnsi="Georgia"/>
                <w:b/>
                <w:bCs/>
              </w:rPr>
              <w:t>Päätös:</w:t>
            </w:r>
            <w:r w:rsidR="00AD14E2">
              <w:rPr>
                <w:rFonts w:ascii="Georgia" w:hAnsi="Georgia"/>
                <w:b/>
                <w:bCs/>
              </w:rPr>
              <w:t xml:space="preserve"> </w:t>
            </w:r>
            <w:r w:rsidR="00AD14E2">
              <w:rPr>
                <w:rFonts w:ascii="Georgia" w:hAnsi="Georgia"/>
                <w:bCs/>
              </w:rPr>
              <w:t xml:space="preserve">Päätettiin järjestää maakunnallinen vanhusneuvostojen kokous 11.9.2019 kello </w:t>
            </w:r>
            <w:proofErr w:type="gramStart"/>
            <w:r w:rsidR="00AD14E2">
              <w:rPr>
                <w:rFonts w:ascii="Georgia" w:hAnsi="Georgia"/>
                <w:bCs/>
              </w:rPr>
              <w:t>13-15</w:t>
            </w:r>
            <w:proofErr w:type="gramEnd"/>
            <w:r w:rsidR="00AD14E2">
              <w:rPr>
                <w:rFonts w:ascii="Georgia" w:hAnsi="Georgia"/>
                <w:bCs/>
              </w:rPr>
              <w:t>.</w:t>
            </w:r>
          </w:p>
          <w:p w:rsidR="0026478C" w:rsidRPr="0034133C" w:rsidRDefault="008D1F83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24 </w:t>
            </w:r>
            <w:r w:rsidR="0026478C" w:rsidRPr="003C723B">
              <w:rPr>
                <w:rFonts w:ascii="Georgia" w:hAnsi="Georgia"/>
                <w:b/>
              </w:rPr>
              <w:t>Seuraava</w:t>
            </w:r>
            <w:r w:rsidR="001604DF" w:rsidRPr="003C723B">
              <w:rPr>
                <w:rFonts w:ascii="Georgia" w:hAnsi="Georgia"/>
                <w:b/>
              </w:rPr>
              <w:t>n kokouksen ajankohta</w:t>
            </w:r>
          </w:p>
          <w:p w:rsidR="0034133C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5423EE" w:rsidRPr="001604DF">
              <w:rPr>
                <w:rFonts w:ascii="Georgia" w:hAnsi="Georgia"/>
              </w:rPr>
              <w:t>.</w:t>
            </w:r>
          </w:p>
          <w:p w:rsidR="00F85B01" w:rsidRDefault="00F85B01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1604DF" w:rsidRPr="00543DA0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543DA0">
              <w:rPr>
                <w:rFonts w:ascii="Georgia" w:hAnsi="Georgia"/>
              </w:rPr>
              <w:t>Seuraava kokous pidetään 6.6.2019 kello 14.00-16.00.</w:t>
            </w:r>
          </w:p>
          <w:p w:rsidR="0034133C" w:rsidRPr="001604DF" w:rsidRDefault="0034133C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3C723B" w:rsidRDefault="008D1F83" w:rsidP="003C723B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25</w:t>
            </w:r>
            <w:r w:rsidR="007064A4">
              <w:rPr>
                <w:rFonts w:ascii="Georgia" w:hAnsi="Georgia"/>
                <w:b/>
              </w:rPr>
              <w:t xml:space="preserve"> </w:t>
            </w:r>
            <w:r w:rsidR="005423EE" w:rsidRPr="003C723B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3C723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Esitys:</w:t>
            </w:r>
            <w:r w:rsidRPr="003C723B">
              <w:rPr>
                <w:rFonts w:ascii="Georgia" w:hAnsi="Georgia"/>
              </w:rPr>
              <w:t xml:space="preserve"> </w:t>
            </w:r>
            <w:r w:rsidR="005423EE" w:rsidRPr="003C723B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1604DF" w:rsidRPr="00543DA0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543DA0">
              <w:rPr>
                <w:rFonts w:ascii="Georgia" w:hAnsi="Georgia"/>
              </w:rPr>
              <w:t>Puheenjohtaja päätti kokouksen.</w:t>
            </w:r>
          </w:p>
          <w:p w:rsidR="003D6482" w:rsidRPr="001604DF" w:rsidRDefault="003D6482" w:rsidP="004C1A3D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1604DF" w:rsidTr="00BC2F56">
        <w:tc>
          <w:tcPr>
            <w:tcW w:w="3369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543DA0" w:rsidRPr="001604DF" w:rsidRDefault="00543DA0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543DA0">
              <w:rPr>
                <w:rFonts w:ascii="Georgia" w:hAnsi="Georgia"/>
              </w:rPr>
              <w:t xml:space="preserve">                                              Sirkku</w:t>
            </w:r>
            <w:proofErr w:type="gramEnd"/>
            <w:r w:rsidR="00543DA0">
              <w:rPr>
                <w:rFonts w:ascii="Georgia" w:hAnsi="Georgia"/>
              </w:rPr>
              <w:t xml:space="preserve"> Sarlomo</w:t>
            </w:r>
          </w:p>
          <w:p w:rsidR="00B467B8" w:rsidRPr="001604DF" w:rsidRDefault="0061043C" w:rsidP="008C1556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543DA0">
              <w:rPr>
                <w:rFonts w:ascii="Georgia" w:hAnsi="Georgia"/>
              </w:rPr>
              <w:t xml:space="preserve">                                                      sihteeri</w:t>
            </w:r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E7" w:rsidRDefault="00C533E7" w:rsidP="00F655A9">
      <w:pPr>
        <w:spacing w:after="0"/>
      </w:pPr>
      <w:r>
        <w:separator/>
      </w:r>
    </w:p>
  </w:endnote>
  <w:endnote w:type="continuationSeparator" w:id="0">
    <w:p w:rsidR="00C533E7" w:rsidRDefault="00C533E7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0" w:rsidRDefault="00B778B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0" w:rsidRDefault="00B778B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E7" w:rsidRDefault="00C533E7" w:rsidP="00F655A9">
      <w:pPr>
        <w:spacing w:after="0"/>
      </w:pPr>
      <w:r>
        <w:separator/>
      </w:r>
    </w:p>
  </w:footnote>
  <w:footnote w:type="continuationSeparator" w:id="0">
    <w:p w:rsidR="00C533E7" w:rsidRDefault="00C533E7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0" w:rsidRDefault="00B778B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9B4A6A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B0" w:rsidRDefault="00B778B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0EE"/>
    <w:multiLevelType w:val="hybridMultilevel"/>
    <w:tmpl w:val="07742D92"/>
    <w:lvl w:ilvl="0" w:tplc="7FB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05703"/>
    <w:multiLevelType w:val="hybridMultilevel"/>
    <w:tmpl w:val="78E6A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0E0"/>
    <w:multiLevelType w:val="hybridMultilevel"/>
    <w:tmpl w:val="7FB26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4B61"/>
    <w:multiLevelType w:val="hybridMultilevel"/>
    <w:tmpl w:val="9DB80972"/>
    <w:lvl w:ilvl="0" w:tplc="EF6E1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6CA5"/>
    <w:multiLevelType w:val="hybridMultilevel"/>
    <w:tmpl w:val="B85891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1859482A"/>
    <w:multiLevelType w:val="hybridMultilevel"/>
    <w:tmpl w:val="5F04848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27D"/>
    <w:multiLevelType w:val="hybridMultilevel"/>
    <w:tmpl w:val="2182BD4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55B0E"/>
    <w:multiLevelType w:val="hybridMultilevel"/>
    <w:tmpl w:val="AC085AAE"/>
    <w:lvl w:ilvl="0" w:tplc="66C03250">
      <w:start w:val="2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F2ECB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10019"/>
    <w:multiLevelType w:val="hybridMultilevel"/>
    <w:tmpl w:val="E9D4F4C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D21F1"/>
    <w:multiLevelType w:val="hybridMultilevel"/>
    <w:tmpl w:val="03564074"/>
    <w:lvl w:ilvl="0" w:tplc="2B04B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54336"/>
    <w:multiLevelType w:val="hybridMultilevel"/>
    <w:tmpl w:val="9A6A4D8A"/>
    <w:lvl w:ilvl="0" w:tplc="463CC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8"/>
  </w:num>
  <w:num w:numId="11">
    <w:abstractNumId w:val="4"/>
  </w:num>
  <w:num w:numId="12">
    <w:abstractNumId w:val="0"/>
  </w:num>
  <w:num w:numId="13">
    <w:abstractNumId w:val="21"/>
  </w:num>
  <w:num w:numId="14">
    <w:abstractNumId w:val="11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5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611B"/>
    <w:rsid w:val="000128EF"/>
    <w:rsid w:val="00024CC6"/>
    <w:rsid w:val="0002642B"/>
    <w:rsid w:val="00026CD7"/>
    <w:rsid w:val="00030DAA"/>
    <w:rsid w:val="000342FF"/>
    <w:rsid w:val="00034EA2"/>
    <w:rsid w:val="0005494F"/>
    <w:rsid w:val="000606A6"/>
    <w:rsid w:val="0006568A"/>
    <w:rsid w:val="00072D19"/>
    <w:rsid w:val="000850FE"/>
    <w:rsid w:val="000917B9"/>
    <w:rsid w:val="000A6ED4"/>
    <w:rsid w:val="000A77AE"/>
    <w:rsid w:val="000C07DE"/>
    <w:rsid w:val="000C3FDC"/>
    <w:rsid w:val="000E3C2F"/>
    <w:rsid w:val="000E73E7"/>
    <w:rsid w:val="000F60F2"/>
    <w:rsid w:val="0010238E"/>
    <w:rsid w:val="001133E6"/>
    <w:rsid w:val="00115405"/>
    <w:rsid w:val="00120EDF"/>
    <w:rsid w:val="0012321C"/>
    <w:rsid w:val="00124859"/>
    <w:rsid w:val="001278F6"/>
    <w:rsid w:val="00154B14"/>
    <w:rsid w:val="001604DF"/>
    <w:rsid w:val="00170A96"/>
    <w:rsid w:val="00186149"/>
    <w:rsid w:val="0018726A"/>
    <w:rsid w:val="001874E0"/>
    <w:rsid w:val="0019198B"/>
    <w:rsid w:val="001932F0"/>
    <w:rsid w:val="00195F39"/>
    <w:rsid w:val="001A24C4"/>
    <w:rsid w:val="001A3C87"/>
    <w:rsid w:val="001B666D"/>
    <w:rsid w:val="001C0B8F"/>
    <w:rsid w:val="001C5C8C"/>
    <w:rsid w:val="001D3E3E"/>
    <w:rsid w:val="001D58E8"/>
    <w:rsid w:val="001E0DD0"/>
    <w:rsid w:val="001E1156"/>
    <w:rsid w:val="001E1F6F"/>
    <w:rsid w:val="001E76F7"/>
    <w:rsid w:val="002000D9"/>
    <w:rsid w:val="00206F57"/>
    <w:rsid w:val="00212EB9"/>
    <w:rsid w:val="0022110F"/>
    <w:rsid w:val="00223B86"/>
    <w:rsid w:val="002316DE"/>
    <w:rsid w:val="0023322D"/>
    <w:rsid w:val="00233941"/>
    <w:rsid w:val="00237206"/>
    <w:rsid w:val="002379AB"/>
    <w:rsid w:val="002452B0"/>
    <w:rsid w:val="00250FF7"/>
    <w:rsid w:val="00251E4E"/>
    <w:rsid w:val="00256841"/>
    <w:rsid w:val="00263F26"/>
    <w:rsid w:val="0026478C"/>
    <w:rsid w:val="00264E60"/>
    <w:rsid w:val="00267EA3"/>
    <w:rsid w:val="00297D4B"/>
    <w:rsid w:val="002A6EFF"/>
    <w:rsid w:val="002C4196"/>
    <w:rsid w:val="002C4966"/>
    <w:rsid w:val="002D06E4"/>
    <w:rsid w:val="002D1F7B"/>
    <w:rsid w:val="002E520E"/>
    <w:rsid w:val="002F1BF3"/>
    <w:rsid w:val="00301907"/>
    <w:rsid w:val="003032A0"/>
    <w:rsid w:val="003065F9"/>
    <w:rsid w:val="00310B53"/>
    <w:rsid w:val="00313625"/>
    <w:rsid w:val="00314114"/>
    <w:rsid w:val="003205AB"/>
    <w:rsid w:val="00320B33"/>
    <w:rsid w:val="0034133C"/>
    <w:rsid w:val="0034747E"/>
    <w:rsid w:val="00347A2E"/>
    <w:rsid w:val="00354CBD"/>
    <w:rsid w:val="00375E7C"/>
    <w:rsid w:val="00376463"/>
    <w:rsid w:val="00376E51"/>
    <w:rsid w:val="00383A62"/>
    <w:rsid w:val="003911DB"/>
    <w:rsid w:val="0039151A"/>
    <w:rsid w:val="003A15B3"/>
    <w:rsid w:val="003A5E66"/>
    <w:rsid w:val="003B2418"/>
    <w:rsid w:val="003C723B"/>
    <w:rsid w:val="003C72E6"/>
    <w:rsid w:val="003D151D"/>
    <w:rsid w:val="003D6482"/>
    <w:rsid w:val="003E0AB0"/>
    <w:rsid w:val="003F149B"/>
    <w:rsid w:val="003F61D2"/>
    <w:rsid w:val="004070F8"/>
    <w:rsid w:val="0041509E"/>
    <w:rsid w:val="00415BAB"/>
    <w:rsid w:val="004203E0"/>
    <w:rsid w:val="004263B0"/>
    <w:rsid w:val="00427BE8"/>
    <w:rsid w:val="00435E9A"/>
    <w:rsid w:val="00436FBE"/>
    <w:rsid w:val="004507FB"/>
    <w:rsid w:val="00456423"/>
    <w:rsid w:val="00460AD5"/>
    <w:rsid w:val="00461BB0"/>
    <w:rsid w:val="004670CB"/>
    <w:rsid w:val="00467EE1"/>
    <w:rsid w:val="004730C3"/>
    <w:rsid w:val="004735BE"/>
    <w:rsid w:val="004808D2"/>
    <w:rsid w:val="00483F32"/>
    <w:rsid w:val="00487B98"/>
    <w:rsid w:val="0049560F"/>
    <w:rsid w:val="0049618E"/>
    <w:rsid w:val="00496CD2"/>
    <w:rsid w:val="004B471B"/>
    <w:rsid w:val="004B7665"/>
    <w:rsid w:val="004C1A3D"/>
    <w:rsid w:val="004C5710"/>
    <w:rsid w:val="004C65BC"/>
    <w:rsid w:val="004D1E71"/>
    <w:rsid w:val="004E2389"/>
    <w:rsid w:val="004F1E67"/>
    <w:rsid w:val="0050731D"/>
    <w:rsid w:val="00510725"/>
    <w:rsid w:val="00523C78"/>
    <w:rsid w:val="0052553E"/>
    <w:rsid w:val="005423EE"/>
    <w:rsid w:val="00543DA0"/>
    <w:rsid w:val="005578A6"/>
    <w:rsid w:val="00563DFB"/>
    <w:rsid w:val="00565C33"/>
    <w:rsid w:val="00572640"/>
    <w:rsid w:val="005816B1"/>
    <w:rsid w:val="00581D3F"/>
    <w:rsid w:val="00582CB2"/>
    <w:rsid w:val="00585105"/>
    <w:rsid w:val="00595262"/>
    <w:rsid w:val="005961CA"/>
    <w:rsid w:val="0059683E"/>
    <w:rsid w:val="00596C6C"/>
    <w:rsid w:val="005A0304"/>
    <w:rsid w:val="005A52B6"/>
    <w:rsid w:val="005A683E"/>
    <w:rsid w:val="005B06D7"/>
    <w:rsid w:val="005B256A"/>
    <w:rsid w:val="005B2DC5"/>
    <w:rsid w:val="005B2F6F"/>
    <w:rsid w:val="005B42E7"/>
    <w:rsid w:val="005B5791"/>
    <w:rsid w:val="005B7BC4"/>
    <w:rsid w:val="005C20BF"/>
    <w:rsid w:val="005D09AF"/>
    <w:rsid w:val="005D3810"/>
    <w:rsid w:val="005D3F11"/>
    <w:rsid w:val="005E3B3F"/>
    <w:rsid w:val="005F41EE"/>
    <w:rsid w:val="005F6D3F"/>
    <w:rsid w:val="00604BC2"/>
    <w:rsid w:val="0061043C"/>
    <w:rsid w:val="00614985"/>
    <w:rsid w:val="006158BA"/>
    <w:rsid w:val="00622E40"/>
    <w:rsid w:val="00624BE6"/>
    <w:rsid w:val="006250DF"/>
    <w:rsid w:val="00650E81"/>
    <w:rsid w:val="0065434A"/>
    <w:rsid w:val="0066055B"/>
    <w:rsid w:val="0067152F"/>
    <w:rsid w:val="00673F19"/>
    <w:rsid w:val="00680662"/>
    <w:rsid w:val="006811AB"/>
    <w:rsid w:val="006862B1"/>
    <w:rsid w:val="006A1164"/>
    <w:rsid w:val="006A39DA"/>
    <w:rsid w:val="006A72DD"/>
    <w:rsid w:val="006B30FA"/>
    <w:rsid w:val="006B3DE8"/>
    <w:rsid w:val="006C0536"/>
    <w:rsid w:val="006D1762"/>
    <w:rsid w:val="006E0514"/>
    <w:rsid w:val="006E4C55"/>
    <w:rsid w:val="006E7A0B"/>
    <w:rsid w:val="006E7A58"/>
    <w:rsid w:val="006F1333"/>
    <w:rsid w:val="0070380B"/>
    <w:rsid w:val="007064A4"/>
    <w:rsid w:val="00717166"/>
    <w:rsid w:val="00717D5F"/>
    <w:rsid w:val="00720620"/>
    <w:rsid w:val="007261C6"/>
    <w:rsid w:val="00727B11"/>
    <w:rsid w:val="0073246E"/>
    <w:rsid w:val="007400A3"/>
    <w:rsid w:val="0074602E"/>
    <w:rsid w:val="00753754"/>
    <w:rsid w:val="007576B4"/>
    <w:rsid w:val="00762A04"/>
    <w:rsid w:val="007711CB"/>
    <w:rsid w:val="00771830"/>
    <w:rsid w:val="00775130"/>
    <w:rsid w:val="00775B55"/>
    <w:rsid w:val="0078438E"/>
    <w:rsid w:val="00785515"/>
    <w:rsid w:val="007B36AC"/>
    <w:rsid w:val="007B3AAA"/>
    <w:rsid w:val="007B61D2"/>
    <w:rsid w:val="007D2D05"/>
    <w:rsid w:val="007E2D09"/>
    <w:rsid w:val="007E3FAD"/>
    <w:rsid w:val="007E5A54"/>
    <w:rsid w:val="007F12EC"/>
    <w:rsid w:val="0080586D"/>
    <w:rsid w:val="00806F28"/>
    <w:rsid w:val="00816F9B"/>
    <w:rsid w:val="008179B2"/>
    <w:rsid w:val="00821244"/>
    <w:rsid w:val="008216FA"/>
    <w:rsid w:val="008222E8"/>
    <w:rsid w:val="0083471F"/>
    <w:rsid w:val="0083637C"/>
    <w:rsid w:val="00855A34"/>
    <w:rsid w:val="00856BE2"/>
    <w:rsid w:val="00860178"/>
    <w:rsid w:val="008666D7"/>
    <w:rsid w:val="00873E58"/>
    <w:rsid w:val="00895CE8"/>
    <w:rsid w:val="008A245F"/>
    <w:rsid w:val="008A3894"/>
    <w:rsid w:val="008A61E2"/>
    <w:rsid w:val="008B6B18"/>
    <w:rsid w:val="008C1556"/>
    <w:rsid w:val="008C504E"/>
    <w:rsid w:val="008D084B"/>
    <w:rsid w:val="008D1F83"/>
    <w:rsid w:val="008D64AD"/>
    <w:rsid w:val="008E146A"/>
    <w:rsid w:val="008E25C7"/>
    <w:rsid w:val="008E711A"/>
    <w:rsid w:val="008F5363"/>
    <w:rsid w:val="00905544"/>
    <w:rsid w:val="00916A14"/>
    <w:rsid w:val="00923233"/>
    <w:rsid w:val="00945589"/>
    <w:rsid w:val="0094609F"/>
    <w:rsid w:val="009550BA"/>
    <w:rsid w:val="00956FA8"/>
    <w:rsid w:val="00963C9C"/>
    <w:rsid w:val="009648DD"/>
    <w:rsid w:val="00966465"/>
    <w:rsid w:val="00970751"/>
    <w:rsid w:val="00980A08"/>
    <w:rsid w:val="0098597A"/>
    <w:rsid w:val="00991BE0"/>
    <w:rsid w:val="009A6EE2"/>
    <w:rsid w:val="009B0781"/>
    <w:rsid w:val="009B216E"/>
    <w:rsid w:val="009B4A6A"/>
    <w:rsid w:val="009B541B"/>
    <w:rsid w:val="009B65A3"/>
    <w:rsid w:val="009B788B"/>
    <w:rsid w:val="009C246E"/>
    <w:rsid w:val="009C30D2"/>
    <w:rsid w:val="009C588D"/>
    <w:rsid w:val="009D26E1"/>
    <w:rsid w:val="009E5522"/>
    <w:rsid w:val="009E6F7A"/>
    <w:rsid w:val="009F72F8"/>
    <w:rsid w:val="00A048C4"/>
    <w:rsid w:val="00A04E61"/>
    <w:rsid w:val="00A10B02"/>
    <w:rsid w:val="00A10D97"/>
    <w:rsid w:val="00A34D10"/>
    <w:rsid w:val="00A530CE"/>
    <w:rsid w:val="00A61E0B"/>
    <w:rsid w:val="00A63D84"/>
    <w:rsid w:val="00A653C4"/>
    <w:rsid w:val="00A71B6C"/>
    <w:rsid w:val="00A73F5F"/>
    <w:rsid w:val="00A82A24"/>
    <w:rsid w:val="00A83AE0"/>
    <w:rsid w:val="00A84A30"/>
    <w:rsid w:val="00A865FC"/>
    <w:rsid w:val="00A9351A"/>
    <w:rsid w:val="00AA1C87"/>
    <w:rsid w:val="00AA38D9"/>
    <w:rsid w:val="00AA67FA"/>
    <w:rsid w:val="00AB2EDE"/>
    <w:rsid w:val="00AD14E2"/>
    <w:rsid w:val="00AD35A4"/>
    <w:rsid w:val="00AE37B4"/>
    <w:rsid w:val="00AE4D7C"/>
    <w:rsid w:val="00B0031C"/>
    <w:rsid w:val="00B119BE"/>
    <w:rsid w:val="00B205A8"/>
    <w:rsid w:val="00B2085A"/>
    <w:rsid w:val="00B21F2E"/>
    <w:rsid w:val="00B34086"/>
    <w:rsid w:val="00B44E2C"/>
    <w:rsid w:val="00B4555F"/>
    <w:rsid w:val="00B467B8"/>
    <w:rsid w:val="00B73CBB"/>
    <w:rsid w:val="00B778B0"/>
    <w:rsid w:val="00B77C50"/>
    <w:rsid w:val="00B86570"/>
    <w:rsid w:val="00B92A25"/>
    <w:rsid w:val="00BA3508"/>
    <w:rsid w:val="00BB29F2"/>
    <w:rsid w:val="00BC2F56"/>
    <w:rsid w:val="00BC3009"/>
    <w:rsid w:val="00BC3FD2"/>
    <w:rsid w:val="00BC4F9C"/>
    <w:rsid w:val="00BD1DD0"/>
    <w:rsid w:val="00BD483E"/>
    <w:rsid w:val="00BD6FBD"/>
    <w:rsid w:val="00BE1DA9"/>
    <w:rsid w:val="00BF14C8"/>
    <w:rsid w:val="00BF4C27"/>
    <w:rsid w:val="00BF4C7F"/>
    <w:rsid w:val="00BF6044"/>
    <w:rsid w:val="00BF70E3"/>
    <w:rsid w:val="00C05172"/>
    <w:rsid w:val="00C058DD"/>
    <w:rsid w:val="00C2361C"/>
    <w:rsid w:val="00C42B84"/>
    <w:rsid w:val="00C43149"/>
    <w:rsid w:val="00C43337"/>
    <w:rsid w:val="00C469AA"/>
    <w:rsid w:val="00C46D2B"/>
    <w:rsid w:val="00C533E7"/>
    <w:rsid w:val="00C60A43"/>
    <w:rsid w:val="00C765D3"/>
    <w:rsid w:val="00C779F9"/>
    <w:rsid w:val="00C82500"/>
    <w:rsid w:val="00C92B7A"/>
    <w:rsid w:val="00C9306B"/>
    <w:rsid w:val="00C95AE0"/>
    <w:rsid w:val="00CA56DF"/>
    <w:rsid w:val="00CA6A16"/>
    <w:rsid w:val="00CB222D"/>
    <w:rsid w:val="00CD5ED7"/>
    <w:rsid w:val="00CE1E33"/>
    <w:rsid w:val="00CE4C5B"/>
    <w:rsid w:val="00CF3821"/>
    <w:rsid w:val="00CF675D"/>
    <w:rsid w:val="00D0305E"/>
    <w:rsid w:val="00D04096"/>
    <w:rsid w:val="00D04DC5"/>
    <w:rsid w:val="00D11B51"/>
    <w:rsid w:val="00D16B80"/>
    <w:rsid w:val="00D274C5"/>
    <w:rsid w:val="00D31DC1"/>
    <w:rsid w:val="00D33E9E"/>
    <w:rsid w:val="00D36410"/>
    <w:rsid w:val="00D3648D"/>
    <w:rsid w:val="00D47EBD"/>
    <w:rsid w:val="00D62A8A"/>
    <w:rsid w:val="00D65854"/>
    <w:rsid w:val="00D6639B"/>
    <w:rsid w:val="00D6700D"/>
    <w:rsid w:val="00D7320C"/>
    <w:rsid w:val="00D7607C"/>
    <w:rsid w:val="00D84AA3"/>
    <w:rsid w:val="00D95119"/>
    <w:rsid w:val="00D95DC6"/>
    <w:rsid w:val="00D96713"/>
    <w:rsid w:val="00DA2773"/>
    <w:rsid w:val="00DA33B1"/>
    <w:rsid w:val="00DA5040"/>
    <w:rsid w:val="00DB1A06"/>
    <w:rsid w:val="00DB6656"/>
    <w:rsid w:val="00DB6EDA"/>
    <w:rsid w:val="00DC516E"/>
    <w:rsid w:val="00DC6138"/>
    <w:rsid w:val="00DC631C"/>
    <w:rsid w:val="00DC6D60"/>
    <w:rsid w:val="00DD311B"/>
    <w:rsid w:val="00DD4055"/>
    <w:rsid w:val="00DD4315"/>
    <w:rsid w:val="00DD746A"/>
    <w:rsid w:val="00DF3B64"/>
    <w:rsid w:val="00E038D6"/>
    <w:rsid w:val="00E13500"/>
    <w:rsid w:val="00E17BF9"/>
    <w:rsid w:val="00E24097"/>
    <w:rsid w:val="00E251F3"/>
    <w:rsid w:val="00E25AD0"/>
    <w:rsid w:val="00E30F44"/>
    <w:rsid w:val="00E31B23"/>
    <w:rsid w:val="00E47D34"/>
    <w:rsid w:val="00E5127B"/>
    <w:rsid w:val="00E673D3"/>
    <w:rsid w:val="00E772CD"/>
    <w:rsid w:val="00E77F23"/>
    <w:rsid w:val="00E82439"/>
    <w:rsid w:val="00E836AB"/>
    <w:rsid w:val="00E864FF"/>
    <w:rsid w:val="00E90534"/>
    <w:rsid w:val="00E9293D"/>
    <w:rsid w:val="00E973F1"/>
    <w:rsid w:val="00EA5599"/>
    <w:rsid w:val="00EB6F0A"/>
    <w:rsid w:val="00ED1E8B"/>
    <w:rsid w:val="00EE3940"/>
    <w:rsid w:val="00EE5A9D"/>
    <w:rsid w:val="00EE7EEB"/>
    <w:rsid w:val="00EF04D4"/>
    <w:rsid w:val="00F07E8F"/>
    <w:rsid w:val="00F102A8"/>
    <w:rsid w:val="00F33BC7"/>
    <w:rsid w:val="00F4555B"/>
    <w:rsid w:val="00F47523"/>
    <w:rsid w:val="00F52035"/>
    <w:rsid w:val="00F533E4"/>
    <w:rsid w:val="00F61FDA"/>
    <w:rsid w:val="00F62C76"/>
    <w:rsid w:val="00F655A9"/>
    <w:rsid w:val="00F725F2"/>
    <w:rsid w:val="00F7341E"/>
    <w:rsid w:val="00F7785E"/>
    <w:rsid w:val="00F77C56"/>
    <w:rsid w:val="00F832AA"/>
    <w:rsid w:val="00F85B01"/>
    <w:rsid w:val="00F96B63"/>
    <w:rsid w:val="00FA323D"/>
    <w:rsid w:val="00FA3D1F"/>
    <w:rsid w:val="00FA6933"/>
    <w:rsid w:val="00FC422D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4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910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7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files.eksote.fi/kokoukset/eksote/1/170/1590/view/375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matra.fi/asuminen-ja-ymp&#228;rist&#246;/kaavoitus/asemakaavat/vireill&#228;-olevat-ja-luonnoskaavat/kaupunginosa-3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matra.fi/asuminen-ja-ymp&#228;rist&#246;/kaavoitus/asemakaavat/vireill&#228;-olevat-ja-luonnoskaavat/kaupunginosa-3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matra.fi/asuminen-ja-ymp%C3%A4rist%C3%B6/kaavoitus/asemakaavat/vireill%C3%A4-olevat-ja-luonnoskaavat/kaupunginosa-1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A127-94C0-4294-819B-CD1F8265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980</TotalTime>
  <Pages>7</Pages>
  <Words>1448</Words>
  <Characters>11732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265</cp:revision>
  <cp:lastPrinted>2017-11-22T08:41:00Z</cp:lastPrinted>
  <dcterms:created xsi:type="dcterms:W3CDTF">2018-01-09T11:20:00Z</dcterms:created>
  <dcterms:modified xsi:type="dcterms:W3CDTF">2019-05-28T08:22:00Z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