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22"/>
      </w:tblGrid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8322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182831">
              <w:rPr>
                <w:rFonts w:ascii="Georgia" w:hAnsi="Georgia"/>
                <w:b/>
              </w:rPr>
              <w:t xml:space="preserve"> 7</w:t>
            </w:r>
            <w:r w:rsidR="008C504E">
              <w:rPr>
                <w:rFonts w:ascii="Georgia" w:hAnsi="Georgia"/>
                <w:b/>
              </w:rPr>
              <w:t>/2019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8322" w:type="dxa"/>
          </w:tcPr>
          <w:p w:rsidR="008A3894" w:rsidRPr="002D1F7B" w:rsidRDefault="00182831" w:rsidP="0018283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Tiistai 12.11</w:t>
            </w:r>
            <w:r w:rsidR="00BF707D">
              <w:rPr>
                <w:rFonts w:ascii="Georgia" w:hAnsi="Georgia"/>
              </w:rPr>
              <w:t>.</w:t>
            </w:r>
            <w:r w:rsidR="005816B1">
              <w:rPr>
                <w:rFonts w:ascii="Georgia" w:hAnsi="Georgia"/>
              </w:rPr>
              <w:t xml:space="preserve">2019 kello </w:t>
            </w:r>
            <w:proofErr w:type="gramStart"/>
            <w:r w:rsidR="005816B1">
              <w:rPr>
                <w:rFonts w:ascii="Georgia" w:hAnsi="Georgia"/>
              </w:rPr>
              <w:t>14</w:t>
            </w:r>
            <w:r w:rsidR="008C504E">
              <w:rPr>
                <w:rFonts w:ascii="Georgia" w:hAnsi="Georgia"/>
              </w:rPr>
              <w:t>.00</w:t>
            </w:r>
            <w:r w:rsidR="00DA5F68">
              <w:rPr>
                <w:rFonts w:ascii="Georgia" w:hAnsi="Georgia"/>
              </w:rPr>
              <w:t>-15.16</w:t>
            </w:r>
            <w:proofErr w:type="gramEnd"/>
            <w:r w:rsidR="00CE6EF5">
              <w:rPr>
                <w:rFonts w:ascii="Georgia" w:hAnsi="Georgia"/>
              </w:rPr>
              <w:t xml:space="preserve">, kaupungintalo, kokoustila </w:t>
            </w:r>
            <w:r>
              <w:rPr>
                <w:rFonts w:ascii="Georgia" w:hAnsi="Georgia"/>
              </w:rPr>
              <w:t>Vallinkoski (h 138</w:t>
            </w:r>
            <w:r w:rsidR="008C504E">
              <w:rPr>
                <w:rFonts w:ascii="Georgia" w:hAnsi="Georgia"/>
              </w:rPr>
              <w:t>)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FD1688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Osallistujat</w:t>
            </w:r>
          </w:p>
        </w:tc>
        <w:tc>
          <w:tcPr>
            <w:tcW w:w="8322" w:type="dxa"/>
          </w:tcPr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  <w:r w:rsidR="00053EE2">
              <w:rPr>
                <w:rFonts w:ascii="Georgia" w:hAnsi="Georgia"/>
              </w:rPr>
              <w:t>, poissa</w:t>
            </w:r>
          </w:p>
          <w:p w:rsidR="00053EE2" w:rsidRDefault="00053EE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Anneli Haimakainen, Imatran Eläkeläiset ry., varajäsen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  <w:r w:rsidR="00DA5F68">
              <w:rPr>
                <w:rFonts w:ascii="Georgia" w:hAnsi="Georgia"/>
              </w:rPr>
              <w:t>, poissa</w:t>
            </w:r>
          </w:p>
          <w:p w:rsidR="004C1853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Pirkko Molk</w:t>
            </w:r>
            <w:r w:rsidR="006250DF" w:rsidRPr="001604DF">
              <w:rPr>
                <w:rFonts w:ascii="Georgia" w:hAnsi="Georgia"/>
              </w:rPr>
              <w:t>entin,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  <w:r w:rsidR="00DA5F68">
              <w:rPr>
                <w:rFonts w:ascii="Georgia" w:hAnsi="Georgia"/>
              </w:rPr>
              <w:t>, poissa</w:t>
            </w:r>
          </w:p>
          <w:p w:rsidR="004C1853" w:rsidRDefault="004C1853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Eila </w:t>
            </w:r>
            <w:proofErr w:type="spellStart"/>
            <w:r>
              <w:rPr>
                <w:rFonts w:ascii="Georgia" w:hAnsi="Georgia"/>
              </w:rPr>
              <w:t>Soikkeli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Imatrankosken</w:t>
            </w:r>
            <w:proofErr w:type="spellEnd"/>
            <w:r>
              <w:rPr>
                <w:rFonts w:ascii="Georgia" w:hAnsi="Georgia"/>
              </w:rPr>
              <w:t xml:space="preserve"> Eläkkeensaajat ry., varajäsen</w:t>
            </w:r>
          </w:p>
          <w:p w:rsidR="003D6482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58678D" w:rsidRPr="0058678D" w:rsidRDefault="0058678D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D47EBD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EF5BEE" w:rsidRPr="007F12EC" w:rsidRDefault="003D6482" w:rsidP="00051C7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</w:p>
        </w:tc>
      </w:tr>
      <w:tr w:rsidR="00051C72" w:rsidRPr="001604DF" w:rsidTr="00FD1688">
        <w:tc>
          <w:tcPr>
            <w:tcW w:w="1526" w:type="dxa"/>
          </w:tcPr>
          <w:p w:rsidR="00051C72" w:rsidRPr="001604DF" w:rsidRDefault="00051C7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Liitteet</w:t>
            </w:r>
          </w:p>
        </w:tc>
        <w:tc>
          <w:tcPr>
            <w:tcW w:w="8322" w:type="dxa"/>
          </w:tcPr>
          <w:p w:rsidR="00051C72" w:rsidRPr="001672BF" w:rsidRDefault="00051C72" w:rsidP="001672BF">
            <w:pPr>
              <w:spacing w:before="80" w:after="80"/>
              <w:rPr>
                <w:rFonts w:ascii="Georgia" w:hAnsi="Georgia"/>
                <w:bCs/>
              </w:rPr>
            </w:pP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8322" w:type="dxa"/>
          </w:tcPr>
          <w:p w:rsidR="00347A2E" w:rsidRPr="001604DF" w:rsidRDefault="00DA5F68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kaupunginhallitus, lautakunnat, </w:t>
            </w:r>
            <w:r w:rsidR="00C33B08">
              <w:rPr>
                <w:rFonts w:ascii="Georgia" w:hAnsi="Georgia"/>
              </w:rPr>
              <w:t>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BC2F56" w:rsidRPr="001604DF" w:rsidTr="00FD1688">
        <w:tc>
          <w:tcPr>
            <w:tcW w:w="1526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3019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A14A36">
              <w:rPr>
                <w:rFonts w:ascii="Georgia" w:hAnsi="Georgia"/>
                <w:b/>
              </w:rPr>
              <w:t>51</w:t>
            </w:r>
            <w:r w:rsidR="00AA52DB">
              <w:rPr>
                <w:rFonts w:ascii="Georgia" w:hAnsi="Georgia"/>
                <w:b/>
              </w:rPr>
              <w:t xml:space="preserve">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4C185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Päätös:</w:t>
            </w:r>
            <w:r w:rsidR="003A15B3">
              <w:rPr>
                <w:rFonts w:ascii="Georgia" w:hAnsi="Georgia"/>
                <w:b/>
              </w:rPr>
              <w:t xml:space="preserve"> </w:t>
            </w:r>
            <w:r w:rsidR="004C1853">
              <w:rPr>
                <w:rFonts w:ascii="Georgia" w:hAnsi="Georgia"/>
              </w:rPr>
              <w:t>Puheenjohtaja avasi kokouksen ja totesi kokoukseen osallistujat.</w:t>
            </w:r>
          </w:p>
          <w:p w:rsidR="00A11386" w:rsidRDefault="00A1138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A14A36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52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890182">
              <w:rPr>
                <w:rFonts w:ascii="Georgia" w:hAnsi="Georgia"/>
              </w:rPr>
              <w:t xml:space="preserve">25.9.2019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lastRenderedPageBreak/>
              <w:t>Päätös:</w:t>
            </w:r>
            <w:r w:rsidR="003E33D9">
              <w:rPr>
                <w:rFonts w:ascii="Georgia" w:hAnsi="Georgia"/>
                <w:b/>
              </w:rPr>
              <w:t xml:space="preserve"> </w:t>
            </w:r>
            <w:r w:rsidR="004C1853">
              <w:rPr>
                <w:rFonts w:ascii="Georgia" w:hAnsi="Georgia"/>
              </w:rPr>
              <w:t>Hyväksyttiin.</w:t>
            </w:r>
          </w:p>
          <w:p w:rsidR="00CF0764" w:rsidRPr="004C1853" w:rsidRDefault="00CF0764" w:rsidP="00024CC6">
            <w:pPr>
              <w:spacing w:before="80" w:after="80"/>
              <w:rPr>
                <w:rFonts w:ascii="Georgia" w:hAnsi="Georgia"/>
              </w:rPr>
            </w:pPr>
          </w:p>
          <w:p w:rsidR="00051C72" w:rsidRDefault="00A14A36" w:rsidP="009648D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53</w:t>
            </w:r>
            <w:r w:rsidR="005C4EC2">
              <w:rPr>
                <w:rFonts w:ascii="Georgia" w:hAnsi="Georgia"/>
                <w:b/>
                <w:bCs/>
              </w:rPr>
              <w:t xml:space="preserve"> </w:t>
            </w:r>
            <w:r w:rsidR="00A440C4">
              <w:rPr>
                <w:rFonts w:ascii="Georgia" w:hAnsi="Georgia"/>
                <w:b/>
                <w:bCs/>
              </w:rPr>
              <w:t>Lausuntopyynnöt asemakaavan muutoksiin</w:t>
            </w:r>
          </w:p>
          <w:p w:rsidR="00C80B1F" w:rsidRPr="00C80B1F" w:rsidRDefault="00C80B1F" w:rsidP="00C80B1F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1.)</w:t>
            </w:r>
            <w:r w:rsidRPr="00C80B1F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Asemakaavan muutos 1096 kaupunginosa 12 Imatrankoski</w:t>
            </w:r>
          </w:p>
          <w:p w:rsidR="00C80B1F" w:rsidRDefault="00C80B1F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 w:rsidRPr="00047C75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Kaupunkisuunnittelu pyytää vanhusneuvoston lausunto</w:t>
            </w:r>
            <w:r w:rsidR="00C80B1F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a </w:t>
            </w:r>
            <w:r w:rsidRPr="00047C75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kaupunginosa 12 Imatrankoski</w:t>
            </w:r>
            <w:r>
              <w:rPr>
                <w:rFonts w:ascii="Georgia" w:eastAsia="Cambria" w:hAnsi="Georgia" w:cs="Georgia"/>
                <w:b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asemakaavan muutoksen ehdotusvaiheesta.</w:t>
            </w:r>
            <w:r w:rsidR="00C80B1F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Asemakaavan muutosalue sijaitsee Imatrankosken kaupunginosassa Koulukadun ja alueellisen virkistysalueen välisellä alueella. Asemakaavamuutoksen tavoitteena on muuttaa Imatrankosken koulun (kortteli 16) asemakaava siten, että asemakaava ei käyttötarkoitus- ja muilta kaavamerkinnöiltään tai </w:t>
            </w:r>
            <w:proofErr w:type="gramStart"/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–määräyksiltään</w:t>
            </w:r>
            <w:proofErr w:type="gramEnd"/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ole kiinteistökehittämisen esteenä.</w:t>
            </w:r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Asemakaavan muutos on kuulutettu vireille 17.2.2019. Valmisteluaineisto (kaavaluonnos) oli nähtävillä 6.5. – 7.6.2019. Ehdotusvaihe pidetään nähtävillä 18.10. – 18.11.2019 välisen ajan. Osallistumis- ja arviointisuunnitelma pidetään nähtävillä maankäyttö- ja rakennuslain 62 §:n ja 63 §:n mukaisesti nähtävillä</w:t>
            </w:r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18.2.2019 alkaen koko prosessin ajan.</w:t>
            </w:r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047C75" w:rsidRDefault="00047C75" w:rsidP="00C80B1F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Asemakaava-aineisto löytyy Imatran kaupungin nettisivuilta</w:t>
            </w:r>
            <w:r w:rsidR="00C80B1F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osoitteesta: </w:t>
            </w:r>
          </w:p>
          <w:p w:rsidR="00C80B1F" w:rsidRPr="00C80B1F" w:rsidRDefault="003C4A93" w:rsidP="00C80B1F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FF"/>
                <w:sz w:val="18"/>
                <w:szCs w:val="22"/>
                <w:lang w:eastAsia="fi-FI"/>
              </w:rPr>
            </w:pPr>
            <w:hyperlink r:id="rId8" w:history="1">
              <w:r w:rsidR="00C80B1F" w:rsidRPr="00C80B1F">
                <w:rPr>
                  <w:color w:val="0000FF"/>
                  <w:u w:val="single"/>
                </w:rPr>
                <w:t>https://www.imatra.fi/asuminen-ja-ymp%C3%A4rist%C3%B6/kaavoitus/asemakaavat/n%C3%A4ht%C3%A4vill%C3%A4-olevat-kaavat/kaupunginosa-12-imatrankoski</w:t>
              </w:r>
            </w:hyperlink>
          </w:p>
          <w:p w:rsidR="00047C75" w:rsidRDefault="00047C75" w:rsidP="00047C75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047C75" w:rsidRPr="000B52CB" w:rsidRDefault="000315D7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 xml:space="preserve">Lausunto </w:t>
            </w:r>
            <w:r w:rsidR="00047C75" w:rsidRPr="000B52CB"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>asemakaavaehdotuksesta</w:t>
            </w:r>
            <w:r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 xml:space="preserve"> pyydetään</w:t>
            </w:r>
            <w:r w:rsidR="000B52CB" w:rsidRPr="000B52CB"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 xml:space="preserve"> </w:t>
            </w:r>
            <w:r w:rsidR="00047C75" w:rsidRPr="000B52CB"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>18.11.2019 mennessä. Saapumatta jäänyt lausunto tulkitaan niin,</w:t>
            </w:r>
            <w:r w:rsidR="000B52CB" w:rsidRPr="000B52CB"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 xml:space="preserve"> </w:t>
            </w:r>
            <w:r w:rsidR="00047C75" w:rsidRPr="000B52CB">
              <w:rPr>
                <w:rFonts w:ascii="Georgia" w:eastAsia="Cambria" w:hAnsi="Georgia" w:cs="Georgia"/>
                <w:color w:val="000000"/>
                <w:szCs w:val="22"/>
                <w:lang w:eastAsia="fi-FI"/>
              </w:rPr>
              <w:t>ettei aineistosta ole huomauttamista.</w:t>
            </w:r>
          </w:p>
          <w:p w:rsidR="000B52CB" w:rsidRPr="000B52CB" w:rsidRDefault="000B52CB" w:rsidP="009D418D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sz w:val="28"/>
                <w:lang w:eastAsia="fi-FI"/>
              </w:rPr>
            </w:pPr>
          </w:p>
          <w:p w:rsidR="000B52CB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r>
              <w:rPr>
                <w:rFonts w:ascii="Georgia" w:eastAsia="Cambria" w:hAnsi="Georgia" w:cs="Georgia"/>
                <w:lang w:eastAsia="fi-FI"/>
              </w:rPr>
              <w:t>Asemakaavan muutosluonnoksesta saadun palautteen pohjalta luonnosta muutettiin ehdotusvaiheeseen seuraavasti:</w:t>
            </w:r>
          </w:p>
          <w:p w:rsidR="000B52CB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proofErr w:type="gramStart"/>
            <w:r>
              <w:rPr>
                <w:rFonts w:ascii="Georgia" w:eastAsia="Cambria" w:hAnsi="Georgia" w:cs="Georgia"/>
                <w:lang w:eastAsia="fi-FI"/>
              </w:rPr>
              <w:t>-</w:t>
            </w:r>
            <w:proofErr w:type="gramEnd"/>
            <w:r>
              <w:rPr>
                <w:rFonts w:ascii="Georgia" w:eastAsia="Cambria" w:hAnsi="Georgia" w:cs="Georgia"/>
                <w:lang w:eastAsia="fi-FI"/>
              </w:rPr>
              <w:t xml:space="preserve"> kolmen asuinkerrostalokorttelin sijasta kaavamuutosehdotukseen on osoitettu</w:t>
            </w:r>
          </w:p>
          <w:p w:rsidR="000B52CB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r>
              <w:rPr>
                <w:rFonts w:ascii="Georgia" w:eastAsia="Cambria" w:hAnsi="Georgia" w:cs="Georgia"/>
                <w:lang w:eastAsia="fi-FI"/>
              </w:rPr>
              <w:t>kaksi kerrostalokorttelia</w:t>
            </w:r>
          </w:p>
          <w:p w:rsidR="000B52CB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proofErr w:type="gramStart"/>
            <w:r>
              <w:rPr>
                <w:rFonts w:ascii="Georgia" w:eastAsia="Cambria" w:hAnsi="Georgia" w:cs="Georgia"/>
                <w:lang w:eastAsia="fi-FI"/>
              </w:rPr>
              <w:t>-</w:t>
            </w:r>
            <w:proofErr w:type="gramEnd"/>
            <w:r>
              <w:rPr>
                <w:rFonts w:ascii="Georgia" w:eastAsia="Cambria" w:hAnsi="Georgia" w:cs="Georgia"/>
                <w:lang w:eastAsia="fi-FI"/>
              </w:rPr>
              <w:t xml:space="preserve"> koulun käytössä ollut hiekkapäällysteinen palloilukenttä on säilytetty</w:t>
            </w:r>
          </w:p>
          <w:p w:rsidR="000B52CB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r>
              <w:rPr>
                <w:rFonts w:ascii="Georgia" w:eastAsia="Cambria" w:hAnsi="Georgia" w:cs="Georgia"/>
                <w:lang w:eastAsia="fi-FI"/>
              </w:rPr>
              <w:t>kokonaisuudessaan (vu-3), kentän pohjoisosaan on osoitettu pysäköintialue (p)</w:t>
            </w:r>
          </w:p>
          <w:p w:rsidR="000B52CB" w:rsidRPr="009D418D" w:rsidRDefault="000B52CB" w:rsidP="000B52CB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lang w:eastAsia="fi-FI"/>
              </w:rPr>
            </w:pPr>
            <w:proofErr w:type="gramStart"/>
            <w:r>
              <w:rPr>
                <w:rFonts w:ascii="Georgia" w:eastAsia="Cambria" w:hAnsi="Georgia" w:cs="Georgia"/>
                <w:lang w:eastAsia="fi-FI"/>
              </w:rPr>
              <w:t>-</w:t>
            </w:r>
            <w:proofErr w:type="gramEnd"/>
            <w:r>
              <w:rPr>
                <w:rFonts w:ascii="Georgia" w:eastAsia="Cambria" w:hAnsi="Georgia" w:cs="Georgia"/>
                <w:lang w:eastAsia="fi-FI"/>
              </w:rPr>
              <w:t xml:space="preserve"> kevyen liikenteen väylä on osoitettu Koulukadun jatkeeksi virkistysalueelle, katualue poistettu</w:t>
            </w:r>
          </w:p>
          <w:p w:rsidR="007C0B4F" w:rsidRDefault="007C0B4F" w:rsidP="001E3E27">
            <w:pPr>
              <w:rPr>
                <w:rFonts w:ascii="Georgia" w:hAnsi="Georgia"/>
                <w:bCs/>
              </w:rPr>
            </w:pPr>
          </w:p>
          <w:p w:rsidR="00047C75" w:rsidRPr="00047C75" w:rsidRDefault="00047C75" w:rsidP="001E3E2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Vanhusneuvosto </w:t>
            </w:r>
            <w:r w:rsidR="000B52CB">
              <w:rPr>
                <w:rFonts w:ascii="Georgia" w:hAnsi="Georgia"/>
                <w:bCs/>
              </w:rPr>
              <w:t xml:space="preserve">käsitteli </w:t>
            </w:r>
            <w:r>
              <w:rPr>
                <w:rFonts w:ascii="Georgia" w:hAnsi="Georgia"/>
                <w:bCs/>
              </w:rPr>
              <w:t xml:space="preserve">6.6.2019 kokouksessa </w:t>
            </w:r>
            <w:r w:rsidR="000B52CB">
              <w:rPr>
                <w:rFonts w:ascii="Georgia" w:hAnsi="Georgia"/>
                <w:bCs/>
              </w:rPr>
              <w:t xml:space="preserve">asemakaavan luonnosta </w:t>
            </w:r>
            <w:r>
              <w:rPr>
                <w:rFonts w:ascii="Georgia" w:hAnsi="Georgia"/>
                <w:bCs/>
              </w:rPr>
              <w:t xml:space="preserve">ja </w:t>
            </w:r>
            <w:r w:rsidR="00CE16AD">
              <w:rPr>
                <w:rFonts w:ascii="Georgia" w:hAnsi="Georgia"/>
                <w:bCs/>
              </w:rPr>
              <w:t>antoi lausuntonaan</w:t>
            </w:r>
            <w:r w:rsidR="000B52CB">
              <w:rPr>
                <w:rFonts w:ascii="Georgia" w:hAnsi="Georgia"/>
                <w:bCs/>
              </w:rPr>
              <w:t>:</w:t>
            </w:r>
          </w:p>
          <w:p w:rsidR="00047C75" w:rsidRPr="00047C75" w:rsidRDefault="00047C75" w:rsidP="00047C75">
            <w:pPr>
              <w:spacing w:after="0"/>
              <w:rPr>
                <w:rFonts w:ascii="Georgia" w:eastAsia="MS Mincho" w:hAnsi="Georgia" w:cs="Arial"/>
                <w:sz w:val="22"/>
                <w:szCs w:val="22"/>
                <w:lang w:eastAsia="fi-FI"/>
              </w:rPr>
            </w:pPr>
            <w:r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”</w:t>
            </w:r>
            <w:r w:rsidRPr="00047C75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Vanhusneuvosto puoltaa asemakaavamuutoksen hyväksymistä. Luonnoksessa on huomioitu lähivirkistysalueen säilyttä</w:t>
            </w:r>
            <w:r w:rsidR="000B52CB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 xml:space="preserve">minen. Kerrostalojen lisäksi on </w:t>
            </w:r>
            <w:proofErr w:type="spellStart"/>
            <w:r w:rsidRPr="00047C75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mahdollis</w:t>
            </w:r>
            <w:r w:rsidR="000B52CB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-</w:t>
            </w:r>
            <w:r w:rsidRPr="00047C75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tettu</w:t>
            </w:r>
            <w:proofErr w:type="spellEnd"/>
            <w:r w:rsidRPr="00047C75"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 xml:space="preserve"> palvelurakentaminen.</w:t>
            </w:r>
            <w:r>
              <w:rPr>
                <w:rFonts w:ascii="Georgia" w:eastAsia="MS Mincho" w:hAnsi="Georgia" w:cs="Arial"/>
                <w:sz w:val="22"/>
                <w:szCs w:val="22"/>
                <w:lang w:eastAsia="fi-FI"/>
              </w:rPr>
              <w:t>”</w:t>
            </w:r>
          </w:p>
          <w:p w:rsidR="00047C75" w:rsidRDefault="000B52CB" w:rsidP="000B52CB">
            <w:pPr>
              <w:tabs>
                <w:tab w:val="left" w:pos="1058"/>
              </w:tabs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ab/>
            </w:r>
          </w:p>
          <w:p w:rsidR="00504F4E" w:rsidRPr="00504F4E" w:rsidRDefault="00504F4E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lang w:eastAsia="fi-FI"/>
              </w:rPr>
            </w:pPr>
          </w:p>
          <w:p w:rsidR="00504F4E" w:rsidRDefault="007C0B4F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lang w:eastAsia="fi-FI"/>
              </w:rPr>
              <w:t>2.)</w:t>
            </w:r>
            <w:r w:rsidR="00504F4E" w:rsidRPr="00504F4E">
              <w:rPr>
                <w:rFonts w:ascii="Georgia" w:eastAsia="Cambria" w:hAnsi="Georgia" w:cs="Georgia"/>
                <w:b/>
                <w:bCs/>
                <w:color w:val="000000"/>
                <w:sz w:val="22"/>
                <w:szCs w:val="22"/>
                <w:lang w:eastAsia="fi-FI"/>
              </w:rPr>
              <w:t xml:space="preserve">Asemakaavan muutos 1098 kaupunginosa 35 Tainionkoski </w:t>
            </w:r>
          </w:p>
          <w:p w:rsidR="007C0B4F" w:rsidRPr="00504F4E" w:rsidRDefault="007C0B4F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504F4E" w:rsidRPr="00504F4E" w:rsidRDefault="00C73F00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Kaupunkisuunnittelu pyytää vanhusneuvoston lausuntoa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kaupunginosa 35 Tainionkoski asemakaavan muutoksen ehdotusvaiheesta. Asemakaavan muutosalue sijaitsee </w:t>
            </w:r>
            <w:proofErr w:type="spellStart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Tainionkosken</w:t>
            </w:r>
            <w:proofErr w:type="spellEnd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kaupunginosassa </w:t>
            </w:r>
            <w:proofErr w:type="spellStart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Juskunmäenkadun</w:t>
            </w:r>
            <w:proofErr w:type="spellEnd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ja Suokadun välisellä alueella n. 4,5 km päässä Imatrankosken keskustasta ja n. 3,5 km päässä Mansikkalan kauppakeskuksesta. Asemakaavamuutoksen tarkoituksena on muuttaa </w:t>
            </w:r>
            <w:proofErr w:type="spellStart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Tainionkosken</w:t>
            </w:r>
            <w:proofErr w:type="spellEnd"/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koulun (kortteli 2) asemakaavaa siten, että asemakaava ei käyttötarkoitus- ja muilta kaavamerkinnöiltään tai -määräyksiltään ole kiinteistökehittämisen esteenä. </w:t>
            </w:r>
          </w:p>
          <w:p w:rsidR="00C73F00" w:rsidRDefault="00C73F00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586B31" w:rsidRDefault="00504F4E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Asemakaavan muutos on kuulutettu vireille 17.2.2019. Osallistumis- ja arviointisuunnitelma pidetään maankäyttö- ja rakennuslain 62 §:n ja 63 §:n mukaisesti nähtävillä 18.2.2019 alkaen koko prosessin ajan. Asemakaavan muutosluonnos on ollut nähtävillä 6.5. – 7.6.2019. Asemakaavan muutosehdotus pidetään yleisesti nähtävillä 28.10. – 27.11.2019.</w:t>
            </w:r>
          </w:p>
          <w:p w:rsidR="00586B31" w:rsidRDefault="00586B31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0315D7" w:rsidRDefault="00504F4E" w:rsidP="00B43760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Asemakaavaehdotusaineisto löytyy Imatran kaupungin nettisivuilta osoitteesta: </w:t>
            </w:r>
          </w:p>
          <w:p w:rsidR="00B43760" w:rsidRDefault="003C4A93" w:rsidP="00B43760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hyperlink r:id="rId9" w:history="1">
              <w:r w:rsidR="00E21D85" w:rsidRPr="00987D4D">
                <w:rPr>
                  <w:rStyle w:val="Hyperlinkki"/>
                </w:rPr>
                <w:t>https://www.imatra.fi/asuminen-ja-ymp%C3%A4rist%C3%B6/kaavoitus/asemakaavat/n%C3%A4ht%C3%A4vill%C3%A4-olevat-kaavat/kaupunginosa-35-tainionkoski</w:t>
              </w:r>
            </w:hyperlink>
          </w:p>
          <w:p w:rsidR="00B43760" w:rsidRDefault="00B43760" w:rsidP="00B43760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504F4E" w:rsidRPr="00504F4E" w:rsidRDefault="00B43760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Lausunto 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asemakaava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n muutosehdotuksesta pyydetään 27.11.2019 mennessä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. Saapumatta jäänyt lausunto tulkitaan niin, ettei aineistosta ole huomauttamista. </w:t>
            </w:r>
          </w:p>
          <w:p w:rsidR="00B43760" w:rsidRDefault="00B43760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504F4E" w:rsidRPr="00504F4E" w:rsidRDefault="00B43760" w:rsidP="00504F4E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Lisätietoja hankkei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>sta</w:t>
            </w:r>
            <w:r w:rsidR="00E21D85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antavat 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kaupunkisuunnittelupäällikkö Ulla Karjalainen, puh. 020 617 4457, </w:t>
            </w:r>
            <w:hyperlink r:id="rId10" w:history="1">
              <w:r w:rsidRPr="00987D4D">
                <w:rPr>
                  <w:rStyle w:val="Hyperlinkki"/>
                  <w:rFonts w:ascii="Georgia" w:eastAsia="Cambria" w:hAnsi="Georgia" w:cs="Georgia"/>
                  <w:sz w:val="22"/>
                  <w:szCs w:val="22"/>
                  <w:lang w:eastAsia="fi-FI"/>
                </w:rPr>
                <w:t>ulla.karjalainen@imatra.fi</w:t>
              </w:r>
            </w:hyperlink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ja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kaavoitusarkkitehti Kaija Maunula, puh. 020 617 4460, </w:t>
            </w:r>
            <w:hyperlink r:id="rId11" w:history="1">
              <w:r w:rsidRPr="00987D4D">
                <w:rPr>
                  <w:rStyle w:val="Hyperlinkki"/>
                  <w:rFonts w:ascii="Georgia" w:eastAsia="Cambria" w:hAnsi="Georgia" w:cs="Georgia"/>
                  <w:sz w:val="22"/>
                  <w:szCs w:val="22"/>
                  <w:lang w:eastAsia="fi-FI"/>
                </w:rPr>
                <w:t>kaija.maunula@imatra.fi</w:t>
              </w:r>
            </w:hyperlink>
            <w:r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. </w:t>
            </w:r>
            <w:r w:rsidR="00504F4E" w:rsidRPr="00504F4E"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  <w:t xml:space="preserve"> </w:t>
            </w:r>
          </w:p>
          <w:p w:rsidR="00B43760" w:rsidRDefault="00B43760" w:rsidP="00504F4E">
            <w:pPr>
              <w:spacing w:after="0"/>
              <w:rPr>
                <w:rFonts w:ascii="Georgia" w:eastAsia="Cambria" w:hAnsi="Georgia" w:cs="Georgia"/>
                <w:color w:val="000000"/>
                <w:sz w:val="22"/>
                <w:szCs w:val="22"/>
                <w:lang w:eastAsia="fi-FI"/>
              </w:rPr>
            </w:pPr>
          </w:p>
          <w:p w:rsidR="00504F4E" w:rsidRDefault="00504F4E" w:rsidP="00504F4E">
            <w:pPr>
              <w:spacing w:after="0"/>
              <w:rPr>
                <w:rFonts w:ascii="Georgia" w:eastAsia="MS Mincho" w:hAnsi="Georgia" w:cs="Cambria"/>
                <w:sz w:val="22"/>
                <w:lang w:eastAsia="fi-FI"/>
              </w:rPr>
            </w:pPr>
            <w:r>
              <w:rPr>
                <w:rFonts w:ascii="Georgia" w:eastAsia="MS Mincho" w:hAnsi="Georgia" w:cs="Cambria"/>
                <w:sz w:val="22"/>
                <w:lang w:eastAsia="fi-FI"/>
              </w:rPr>
              <w:t xml:space="preserve">Vanhusneuvosto käsitteli asemakaavan muutosta 6.6.2019 </w:t>
            </w:r>
            <w:r w:rsidR="0084512D">
              <w:rPr>
                <w:rFonts w:ascii="Georgia" w:eastAsia="MS Mincho" w:hAnsi="Georgia" w:cs="Cambria"/>
                <w:sz w:val="22"/>
                <w:lang w:eastAsia="fi-FI"/>
              </w:rPr>
              <w:t>ja antoi lausunnon</w:t>
            </w:r>
            <w:r>
              <w:rPr>
                <w:rFonts w:ascii="Georgia" w:eastAsia="MS Mincho" w:hAnsi="Georgia" w:cs="Cambria"/>
                <w:sz w:val="22"/>
                <w:lang w:eastAsia="fi-FI"/>
              </w:rPr>
              <w:t>:</w:t>
            </w:r>
          </w:p>
          <w:p w:rsidR="00504F4E" w:rsidRPr="00504F4E" w:rsidRDefault="00504F4E" w:rsidP="00504F4E">
            <w:pPr>
              <w:spacing w:after="0"/>
              <w:rPr>
                <w:rFonts w:ascii="Georgia" w:eastAsia="MS Mincho" w:hAnsi="Georgia" w:cs="Cambria"/>
                <w:sz w:val="22"/>
                <w:lang w:eastAsia="fi-FI"/>
              </w:rPr>
            </w:pPr>
            <w:r>
              <w:rPr>
                <w:rFonts w:ascii="Georgia" w:eastAsia="MS Mincho" w:hAnsi="Georgia" w:cs="Cambria"/>
                <w:sz w:val="22"/>
                <w:lang w:eastAsia="fi-FI"/>
              </w:rPr>
              <w:t>”</w:t>
            </w:r>
            <w:r w:rsidRPr="00504F4E">
              <w:rPr>
                <w:rFonts w:ascii="Georgia" w:eastAsia="MS Mincho" w:hAnsi="Georgia" w:cs="Cambria"/>
                <w:sz w:val="22"/>
                <w:lang w:eastAsia="fi-FI"/>
              </w:rPr>
              <w:t>Vanhusneuvosto puoltaa asemakaavamuutoksen hyväksymistä.</w:t>
            </w:r>
            <w:r>
              <w:rPr>
                <w:rFonts w:ascii="Georgia" w:eastAsia="MS Mincho" w:hAnsi="Georgia" w:cs="Cambria"/>
                <w:sz w:val="22"/>
                <w:lang w:eastAsia="fi-FI"/>
              </w:rPr>
              <w:t xml:space="preserve"> </w:t>
            </w:r>
            <w:r w:rsidRPr="00504F4E">
              <w:rPr>
                <w:rFonts w:ascii="Georgia" w:eastAsia="MS Mincho" w:hAnsi="Georgia" w:cs="Cambria"/>
                <w:sz w:val="22"/>
                <w:lang w:eastAsia="fi-FI"/>
              </w:rPr>
              <w:t>Luonnoksessa on huomioitu hyvin maisema ja luontoa.</w:t>
            </w:r>
            <w:r>
              <w:rPr>
                <w:rFonts w:ascii="Georgia" w:eastAsia="MS Mincho" w:hAnsi="Georgia" w:cs="Cambria"/>
                <w:sz w:val="22"/>
                <w:lang w:eastAsia="fi-FI"/>
              </w:rPr>
              <w:t>”</w:t>
            </w:r>
          </w:p>
          <w:p w:rsidR="004A7599" w:rsidRDefault="004A7599" w:rsidP="001E3E27">
            <w:pPr>
              <w:rPr>
                <w:rFonts w:ascii="Georgia" w:hAnsi="Georgia"/>
                <w:b/>
                <w:bCs/>
              </w:rPr>
            </w:pPr>
          </w:p>
          <w:p w:rsidR="00110971" w:rsidRDefault="001E3E27" w:rsidP="001E3E27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Esitys: </w:t>
            </w:r>
            <w:r w:rsidR="00110971">
              <w:rPr>
                <w:rFonts w:ascii="Georgia" w:hAnsi="Georgia"/>
                <w:bCs/>
              </w:rPr>
              <w:t xml:space="preserve">Vanhusneuvosto antaa lausunnon, että ei ole huomautettavaa ko. asemakaavan muutoksiin. </w:t>
            </w:r>
          </w:p>
          <w:p w:rsidR="001E3E27" w:rsidRPr="004C1853" w:rsidRDefault="001E3E27" w:rsidP="001E3E27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4C1853">
              <w:rPr>
                <w:rFonts w:ascii="Georgia" w:hAnsi="Georgia"/>
                <w:bCs/>
              </w:rPr>
              <w:t>Hyväksyttiin.</w:t>
            </w:r>
          </w:p>
          <w:p w:rsidR="00512F6F" w:rsidRDefault="001E3E27" w:rsidP="005C4EC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54</w:t>
            </w:r>
            <w:r w:rsidR="009E36D9">
              <w:rPr>
                <w:rFonts w:ascii="Georgia" w:hAnsi="Georgia"/>
                <w:b/>
                <w:bCs/>
              </w:rPr>
              <w:t xml:space="preserve"> </w:t>
            </w:r>
            <w:r w:rsidR="00AD53A5">
              <w:rPr>
                <w:rFonts w:ascii="Georgia" w:hAnsi="Georgia"/>
                <w:b/>
                <w:bCs/>
              </w:rPr>
              <w:t>Vanhustenviikon tapahtumien palaute</w:t>
            </w:r>
          </w:p>
          <w:p w:rsidR="00512F6F" w:rsidRDefault="00512F6F" w:rsidP="005C4EC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Vanhustenviikolla järjestettiin 6.10.2019 Vanhustenviikon juhla, 8.10.</w:t>
            </w:r>
            <w:proofErr w:type="gramStart"/>
            <w:r>
              <w:rPr>
                <w:rFonts w:ascii="Georgia" w:hAnsi="Georgia"/>
                <w:bCs/>
              </w:rPr>
              <w:t>2019  Ikäihmisten</w:t>
            </w:r>
            <w:proofErr w:type="gramEnd"/>
            <w:r>
              <w:rPr>
                <w:rFonts w:ascii="Georgia" w:hAnsi="Georgia"/>
                <w:bCs/>
              </w:rPr>
              <w:t xml:space="preserve"> terveellinen ravinto/Tietoa terveellisestä ravinnosta ja 10.10.2019 Liiku kanssamme liikuntapäivä Ukonniemi-areenalla. </w:t>
            </w:r>
            <w:proofErr w:type="gramStart"/>
            <w:r>
              <w:rPr>
                <w:rFonts w:ascii="Georgia" w:hAnsi="Georgia"/>
                <w:bCs/>
              </w:rPr>
              <w:t>Lisäksi yhteistyössä Imatran seurakunnan kanssa järjestettiin 2.10.2019 Tämän virren haluaisin kuulla – virsien yhteislaulutilaisuus.</w:t>
            </w:r>
            <w:proofErr w:type="gramEnd"/>
          </w:p>
          <w:p w:rsidR="00AD53A5" w:rsidRPr="00F12117" w:rsidRDefault="00AD53A5" w:rsidP="005C4EC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Esitys:</w:t>
            </w:r>
            <w:r w:rsidR="00F12117">
              <w:rPr>
                <w:rFonts w:ascii="Georgia" w:hAnsi="Georgia"/>
                <w:b/>
                <w:bCs/>
              </w:rPr>
              <w:t xml:space="preserve"> </w:t>
            </w:r>
            <w:r w:rsidR="00F12117">
              <w:rPr>
                <w:rFonts w:ascii="Georgia" w:hAnsi="Georgia"/>
                <w:bCs/>
              </w:rPr>
              <w:t>Keskustellaan Vanhustenviikon tapahtumien järjestelyjen onnistumisesta ja saadusta palautteesta.</w:t>
            </w:r>
          </w:p>
          <w:p w:rsidR="004A7599" w:rsidRPr="00FE2936" w:rsidRDefault="00AD53A5" w:rsidP="001E3E2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4C1853">
              <w:rPr>
                <w:rFonts w:ascii="Georgia" w:hAnsi="Georgia"/>
                <w:b/>
                <w:bCs/>
              </w:rPr>
              <w:t xml:space="preserve"> </w:t>
            </w:r>
            <w:r w:rsidR="004C1853">
              <w:rPr>
                <w:rFonts w:ascii="Georgia" w:hAnsi="Georgia"/>
                <w:bCs/>
              </w:rPr>
              <w:t>Käytiin läpi vanhustenviikon ta</w:t>
            </w:r>
            <w:r w:rsidR="00CF0764">
              <w:rPr>
                <w:rFonts w:ascii="Georgia" w:hAnsi="Georgia"/>
                <w:bCs/>
              </w:rPr>
              <w:t>pahtumien</w:t>
            </w:r>
            <w:r w:rsidR="00FE2936">
              <w:rPr>
                <w:rFonts w:ascii="Georgia" w:hAnsi="Georgia"/>
                <w:bCs/>
              </w:rPr>
              <w:t xml:space="preserve"> onnistuminen ja saatu palaute </w:t>
            </w:r>
            <w:r w:rsidR="00CF0764">
              <w:rPr>
                <w:rFonts w:ascii="Georgia" w:hAnsi="Georgia"/>
                <w:bCs/>
              </w:rPr>
              <w:t>hyödynnettäväksi ensi vuoden tapahtumissa.</w:t>
            </w:r>
            <w:r w:rsidR="00FE2936">
              <w:rPr>
                <w:rFonts w:ascii="Georgia" w:hAnsi="Georgia"/>
                <w:b/>
                <w:bCs/>
              </w:rPr>
              <w:t xml:space="preserve"> </w:t>
            </w:r>
            <w:proofErr w:type="gramStart"/>
            <w:r w:rsidR="005C7237">
              <w:rPr>
                <w:rFonts w:ascii="Georgia" w:hAnsi="Georgia"/>
                <w:bCs/>
              </w:rPr>
              <w:t xml:space="preserve">Vuonna 2020 Vanhustenviikkoa vietetään 4.-11.10 ja </w:t>
            </w:r>
            <w:r w:rsidR="00FE2936">
              <w:rPr>
                <w:rFonts w:ascii="Georgia" w:hAnsi="Georgia"/>
                <w:bCs/>
              </w:rPr>
              <w:t>teemana on Onni on vanheta.</w:t>
            </w:r>
            <w:proofErr w:type="gramEnd"/>
          </w:p>
          <w:p w:rsidR="00B72D81" w:rsidRDefault="00347E8C" w:rsidP="001E3E2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</w:t>
            </w:r>
            <w:r w:rsidR="001E3E27">
              <w:rPr>
                <w:rFonts w:ascii="Georgia" w:hAnsi="Georgia"/>
                <w:b/>
                <w:bCs/>
              </w:rPr>
              <w:t xml:space="preserve"> 55</w:t>
            </w:r>
            <w:r w:rsidR="00D55F44">
              <w:rPr>
                <w:rFonts w:ascii="Georgia" w:hAnsi="Georgia"/>
                <w:b/>
                <w:bCs/>
              </w:rPr>
              <w:t xml:space="preserve"> </w:t>
            </w:r>
            <w:r w:rsidR="001A5216">
              <w:rPr>
                <w:rFonts w:ascii="Georgia" w:hAnsi="Georgia"/>
                <w:b/>
                <w:bCs/>
              </w:rPr>
              <w:t>Vanhusneuvostopäivä</w:t>
            </w:r>
            <w:r w:rsidR="0027282C">
              <w:rPr>
                <w:rFonts w:ascii="Georgia" w:hAnsi="Georgia"/>
                <w:b/>
                <w:bCs/>
              </w:rPr>
              <w:t xml:space="preserve"> 7.11.2019 asiat</w:t>
            </w:r>
          </w:p>
          <w:p w:rsidR="00B33DC8" w:rsidRDefault="0027282C" w:rsidP="0027282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Vanhusneuvostopäivän tämän vuoden aiheina </w:t>
            </w:r>
            <w:proofErr w:type="gramStart"/>
            <w:r>
              <w:rPr>
                <w:rFonts w:ascii="Georgia" w:hAnsi="Georgia"/>
                <w:bCs/>
              </w:rPr>
              <w:t>on</w:t>
            </w:r>
            <w:proofErr w:type="gramEnd"/>
            <w:r>
              <w:rPr>
                <w:rFonts w:ascii="Georgia" w:hAnsi="Georgia"/>
                <w:bCs/>
              </w:rPr>
              <w:t xml:space="preserve"> t</w:t>
            </w:r>
            <w:r w:rsidRPr="0027282C">
              <w:rPr>
                <w:rFonts w:ascii="Georgia" w:hAnsi="Georgia"/>
                <w:bCs/>
              </w:rPr>
              <w:t>urvallisuus ja sähköiset palvelut</w:t>
            </w:r>
            <w:r>
              <w:rPr>
                <w:rFonts w:ascii="Georgia" w:hAnsi="Georgia"/>
                <w:bCs/>
              </w:rPr>
              <w:t xml:space="preserve"> sekä h</w:t>
            </w:r>
            <w:r w:rsidRPr="0027282C">
              <w:rPr>
                <w:rFonts w:ascii="Georgia" w:hAnsi="Georgia"/>
                <w:bCs/>
              </w:rPr>
              <w:t xml:space="preserve">yvä arki ja osallisuus. Ohjelmassa on luvassa ajankohtaisia puhujia, vanhusneuvoston jäsenten puheenvuoroja sekä yhteistä keskustelua. Tauoilla voit tutustua myös infopisteiden antiin. </w:t>
            </w:r>
          </w:p>
          <w:p w:rsidR="00B33DC8" w:rsidRDefault="00B33DC8" w:rsidP="0027282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Vanhusneuvoston puheenjohtajat ja sihteeri osallistuvat Vanhusneuvostopäivään paikan päällä. Vanhusneuvoston jäsenille on lähetetty tieto mahdollisuudesta seurata päivän kulkua etänä. Verkon kautta seurantaa varten on myös ilmoittauduttava oheisen linkin kautta </w:t>
            </w:r>
            <w:hyperlink r:id="rId12" w:history="1">
              <w:r w:rsidRPr="00B33DC8">
                <w:rPr>
                  <w:color w:val="0563C1"/>
                  <w:u w:val="single"/>
                </w:rPr>
                <w:t>https://link.webropolsurveys.com/S/61DB7BF617E75E03</w:t>
              </w:r>
            </w:hyperlink>
            <w:r>
              <w:t xml:space="preserve"> </w:t>
            </w:r>
          </w:p>
          <w:p w:rsidR="0027282C" w:rsidRPr="0027282C" w:rsidRDefault="0027282C" w:rsidP="0027282C">
            <w:pPr>
              <w:rPr>
                <w:rFonts w:ascii="Georgia" w:hAnsi="Georgia"/>
                <w:bCs/>
              </w:rPr>
            </w:pPr>
            <w:r w:rsidRPr="0027282C">
              <w:rPr>
                <w:rFonts w:ascii="Georgia" w:hAnsi="Georgia"/>
                <w:bCs/>
              </w:rPr>
              <w:t>Etälinkki lähetetään tilaisuuteen etänä ilmoittautuneille lähempänä tilaisuutta.</w:t>
            </w:r>
          </w:p>
          <w:p w:rsidR="004A358F" w:rsidRPr="00E652E1" w:rsidRDefault="004A358F" w:rsidP="007E0E61">
            <w:pPr>
              <w:rPr>
                <w:rFonts w:ascii="Georgia" w:hAnsi="Georgia"/>
                <w:bCs/>
              </w:rPr>
            </w:pPr>
            <w:r w:rsidRPr="004A358F">
              <w:rPr>
                <w:rFonts w:ascii="Georgia" w:hAnsi="Georgia"/>
                <w:b/>
                <w:bCs/>
              </w:rPr>
              <w:t>Esitys: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="00E652E1">
              <w:rPr>
                <w:rFonts w:ascii="Georgia" w:hAnsi="Georgia"/>
                <w:bCs/>
              </w:rPr>
              <w:t>Keskustellaan päivän aiheista ja hyödynnetään saatu tieto ensi vuoden toimintasuunnitelman valmistelussa.</w:t>
            </w:r>
          </w:p>
          <w:p w:rsidR="004A358F" w:rsidRPr="00CF0764" w:rsidRDefault="004A358F" w:rsidP="007F4524">
            <w:pPr>
              <w:rPr>
                <w:rFonts w:ascii="Georgia" w:hAnsi="Georgia"/>
                <w:bCs/>
              </w:rPr>
            </w:pPr>
            <w:r w:rsidRPr="004A358F">
              <w:rPr>
                <w:rFonts w:ascii="Georgia" w:hAnsi="Georgia"/>
                <w:b/>
                <w:bCs/>
              </w:rPr>
              <w:t>Päätös:</w:t>
            </w:r>
            <w:r w:rsidR="00A76C2F">
              <w:rPr>
                <w:rFonts w:ascii="Georgia" w:hAnsi="Georgia"/>
                <w:b/>
                <w:bCs/>
              </w:rPr>
              <w:t xml:space="preserve"> </w:t>
            </w:r>
            <w:r w:rsidR="00CF0764">
              <w:rPr>
                <w:rFonts w:ascii="Georgia" w:hAnsi="Georgia"/>
                <w:bCs/>
              </w:rPr>
              <w:t>Käytiin läpi Vanhusneuvostopäivästä saatua ajankohtaista tietoa.</w:t>
            </w:r>
            <w:r w:rsidR="005C7237">
              <w:rPr>
                <w:rFonts w:ascii="Georgia" w:hAnsi="Georgia"/>
                <w:bCs/>
              </w:rPr>
              <w:t xml:space="preserve"> Päätettiin järjestää talvella 202</w:t>
            </w:r>
            <w:r w:rsidR="0035584B">
              <w:rPr>
                <w:rFonts w:ascii="Georgia" w:hAnsi="Georgia"/>
                <w:bCs/>
              </w:rPr>
              <w:t>0 yleisöluento aiheista turvallinen asuminen kotona (varkaudet, huijaukset), edunvalvontavaltuutus ja hoitotahto.</w:t>
            </w:r>
            <w:r w:rsidR="00674DBD">
              <w:rPr>
                <w:rFonts w:ascii="Georgia" w:hAnsi="Georgia"/>
                <w:bCs/>
              </w:rPr>
              <w:t xml:space="preserve"> Luennoitsijat kutsutaan Vanhusneuvostopäivässä esillä olleista järjestöistä.</w:t>
            </w:r>
            <w:r w:rsidR="00D83641">
              <w:rPr>
                <w:rFonts w:ascii="Georgia" w:hAnsi="Georgia"/>
                <w:bCs/>
              </w:rPr>
              <w:t xml:space="preserve"> </w:t>
            </w:r>
          </w:p>
          <w:p w:rsidR="00CD3A38" w:rsidRDefault="00B24570" w:rsidP="00A1138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</w:t>
            </w:r>
            <w:r w:rsidR="00CD3A38">
              <w:rPr>
                <w:rFonts w:ascii="Georgia" w:hAnsi="Georgia"/>
                <w:b/>
                <w:bCs/>
              </w:rPr>
              <w:t>56 Muut asiat</w:t>
            </w:r>
          </w:p>
          <w:p w:rsidR="001A5216" w:rsidRPr="001A5216" w:rsidRDefault="001A5216" w:rsidP="001A5216">
            <w:pPr>
              <w:rPr>
                <w:rFonts w:ascii="Georgia" w:hAnsi="Georgia"/>
                <w:b/>
                <w:bCs/>
              </w:rPr>
            </w:pPr>
            <w:proofErr w:type="gramStart"/>
            <w:r w:rsidRPr="001A5216">
              <w:rPr>
                <w:rFonts w:ascii="Georgia" w:hAnsi="Georgia"/>
                <w:b/>
                <w:bCs/>
              </w:rPr>
              <w:t>Etelä-Karjala ikääntyneiden hyvinvoinnin puolesta!</w:t>
            </w:r>
            <w:proofErr w:type="gramEnd"/>
            <w:r w:rsidRPr="001A5216">
              <w:rPr>
                <w:rFonts w:ascii="Georgia" w:hAnsi="Georgia"/>
                <w:b/>
                <w:bCs/>
              </w:rPr>
              <w:t xml:space="preserve"> </w:t>
            </w:r>
          </w:p>
          <w:p w:rsidR="001A5216" w:rsidRDefault="001A5216" w:rsidP="001A5216">
            <w:pPr>
              <w:rPr>
                <w:rFonts w:ascii="Georgia" w:hAnsi="Georgia"/>
                <w:b/>
                <w:bCs/>
              </w:rPr>
            </w:pPr>
            <w:r w:rsidRPr="001A5216">
              <w:rPr>
                <w:rFonts w:ascii="Georgia" w:hAnsi="Georgia"/>
                <w:b/>
                <w:bCs/>
              </w:rPr>
              <w:t>Järjestöyhteistyön voima ja maakunnallinen ikäpoliittinen ohjelma -seminaari 22.11.2019</w:t>
            </w:r>
          </w:p>
          <w:p w:rsidR="00DF55F4" w:rsidRPr="001A5216" w:rsidRDefault="00DF55F4" w:rsidP="001A5216">
            <w:pPr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Ek</w:t>
            </w:r>
            <w:r w:rsidR="005E0122">
              <w:rPr>
                <w:rFonts w:ascii="Georgia" w:hAnsi="Georgia"/>
                <w:b/>
                <w:bCs/>
              </w:rPr>
              <w:t>sote</w:t>
            </w:r>
            <w:proofErr w:type="spellEnd"/>
            <w:r w:rsidR="005E0122">
              <w:rPr>
                <w:rFonts w:ascii="Georgia" w:hAnsi="Georgia"/>
                <w:b/>
                <w:bCs/>
              </w:rPr>
              <w:t>/Vuokko Majoisen sähköposti 4.10.2019:</w:t>
            </w:r>
          </w:p>
          <w:p w:rsidR="001A5216" w:rsidRPr="001A5216" w:rsidRDefault="00DF55F4" w:rsidP="001A52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="001A5216" w:rsidRPr="001A5216">
              <w:rPr>
                <w:rFonts w:ascii="Georgia" w:hAnsi="Georgia"/>
                <w:bCs/>
              </w:rPr>
              <w:t>Haastamme koko Etelä-Karjalan mukaan ikääntyneen väestön hyvinvoinnin tukemiseen. Olemme yhdistäneet perinteeksi muodostuneen Etelä-Karjalan järjestöjen päivän ja ikäpoliittisen ohjelman päivitystyön käynnistämisen samaan tapahtumaan. Yhdessä olemme enemmän.</w:t>
            </w:r>
          </w:p>
          <w:p w:rsidR="001A5216" w:rsidRPr="001A5216" w:rsidRDefault="001A5216" w:rsidP="001A5216">
            <w:pPr>
              <w:rPr>
                <w:rFonts w:ascii="Georgia" w:hAnsi="Georgia"/>
                <w:bCs/>
              </w:rPr>
            </w:pPr>
            <w:r w:rsidRPr="001A5216">
              <w:rPr>
                <w:rFonts w:ascii="Georgia" w:hAnsi="Georgia"/>
                <w:bCs/>
              </w:rPr>
              <w:t xml:space="preserve">Pidämme tärkeänä jatkossakin korostaa ikäpoliittisen ohjelman maakunnallisuutta ja monitoimijuutta sekä kuntien roolia ja kuntalaisten vastuunottoa omasta hyvinvoinnista. Olemme koonneet seminaariin </w:t>
            </w:r>
            <w:r w:rsidRPr="001A5216">
              <w:rPr>
                <w:rFonts w:ascii="Georgia" w:hAnsi="Georgia"/>
                <w:bCs/>
              </w:rPr>
              <w:lastRenderedPageBreak/>
              <w:t>huippuasiantuntijat avaamaan näitä teemoja.</w:t>
            </w:r>
          </w:p>
          <w:p w:rsidR="001A5216" w:rsidRPr="001A5216" w:rsidRDefault="001A5216" w:rsidP="001A5216">
            <w:pPr>
              <w:rPr>
                <w:rFonts w:ascii="Georgia" w:hAnsi="Georgia"/>
                <w:bCs/>
              </w:rPr>
            </w:pPr>
            <w:r w:rsidRPr="001A5216">
              <w:rPr>
                <w:rFonts w:ascii="Georgia" w:hAnsi="Georgia"/>
                <w:bCs/>
              </w:rPr>
              <w:t xml:space="preserve">Seminaarin paneelikeskustelussa on edustajia </w:t>
            </w:r>
            <w:proofErr w:type="spellStart"/>
            <w:r w:rsidRPr="001A5216">
              <w:rPr>
                <w:rFonts w:ascii="Georgia" w:hAnsi="Georgia"/>
                <w:bCs/>
              </w:rPr>
              <w:t>Eksotelta</w:t>
            </w:r>
            <w:proofErr w:type="spellEnd"/>
            <w:r w:rsidRPr="001A5216">
              <w:rPr>
                <w:rFonts w:ascii="Georgia" w:hAnsi="Georgia"/>
                <w:bCs/>
              </w:rPr>
              <w:t xml:space="preserve">, </w:t>
            </w:r>
            <w:proofErr w:type="spellStart"/>
            <w:r w:rsidRPr="001A5216">
              <w:rPr>
                <w:rFonts w:ascii="Georgia" w:hAnsi="Georgia"/>
                <w:bCs/>
              </w:rPr>
              <w:t>Socomilta</w:t>
            </w:r>
            <w:proofErr w:type="spellEnd"/>
            <w:r w:rsidRPr="001A5216">
              <w:rPr>
                <w:rFonts w:ascii="Georgia" w:hAnsi="Georgia"/>
                <w:bCs/>
              </w:rPr>
              <w:t>, Pelastuslaitokselta, vanhusneuvostoista, yksityiseltä- ja kolmannelta sektorilta. Jokainen panelisti kuvaa omasta roolistaan tärkeimmän konkreettisen toimenpiteen, jonka katsoo edistävän ikäpoliittisen ohjelman tavoitteiden toteutumista ja lisäävän ikääntyneitten hyvinvointia.</w:t>
            </w:r>
          </w:p>
          <w:p w:rsidR="001A5216" w:rsidRPr="001A5216" w:rsidRDefault="001A5216" w:rsidP="00A34168">
            <w:pPr>
              <w:tabs>
                <w:tab w:val="left" w:pos="653"/>
              </w:tabs>
              <w:rPr>
                <w:rFonts w:ascii="Georgia" w:hAnsi="Georgia"/>
                <w:bCs/>
              </w:rPr>
            </w:pPr>
            <w:r w:rsidRPr="001A5216">
              <w:rPr>
                <w:rFonts w:ascii="Georgia" w:hAnsi="Georgia"/>
                <w:bCs/>
              </w:rPr>
              <w:t xml:space="preserve">Lopuksi esitämme toimijoille haasteen tuottaa ensi vuoden aikana ainakin yksi omaan toimintaan liittyvä konkreettinen toimenpide/ lupaus, joka on realistisesti toteutettavissa tulevan Ikäpoliittisen ohjelmakauden aikana. </w:t>
            </w:r>
          </w:p>
          <w:p w:rsidR="001A5216" w:rsidRPr="001A5216" w:rsidRDefault="001A5216" w:rsidP="001A5216">
            <w:pPr>
              <w:rPr>
                <w:rFonts w:ascii="Georgia" w:hAnsi="Georgia"/>
                <w:bCs/>
              </w:rPr>
            </w:pPr>
            <w:proofErr w:type="gramStart"/>
            <w:r w:rsidRPr="001A5216">
              <w:rPr>
                <w:rFonts w:ascii="Georgia" w:hAnsi="Georgia"/>
                <w:bCs/>
              </w:rPr>
              <w:t>Tarkempi ohjelma liitteenä.</w:t>
            </w:r>
            <w:proofErr w:type="gramEnd"/>
            <w:r w:rsidRPr="001A5216">
              <w:rPr>
                <w:rFonts w:ascii="Georgia" w:hAnsi="Georgia"/>
                <w:bCs/>
              </w:rPr>
              <w:t xml:space="preserve"> Tervetuloa!</w:t>
            </w:r>
          </w:p>
          <w:p w:rsidR="001A5216" w:rsidRPr="001A5216" w:rsidRDefault="001A5216" w:rsidP="001A5216">
            <w:pPr>
              <w:rPr>
                <w:rFonts w:ascii="Georgia" w:hAnsi="Georgia"/>
                <w:bCs/>
              </w:rPr>
            </w:pPr>
            <w:r w:rsidRPr="001A5216">
              <w:rPr>
                <w:rFonts w:ascii="Georgia" w:hAnsi="Georgia"/>
                <w:bCs/>
              </w:rPr>
              <w:t>Kahvitarjoilun vuoksi ilmoittaudu tapahtumaan 15.11.2019 mennessä</w:t>
            </w:r>
            <w:hyperlink r:id="rId13" w:history="1">
              <w:r w:rsidRPr="001A5216">
                <w:rPr>
                  <w:rStyle w:val="Hyperlinkki"/>
                  <w:rFonts w:ascii="Georgia" w:hAnsi="Georgia"/>
                  <w:bCs/>
                </w:rPr>
                <w:t xml:space="preserve"> tästä</w:t>
              </w:r>
            </w:hyperlink>
            <w:r w:rsidRPr="001A5216">
              <w:rPr>
                <w:rFonts w:ascii="Georgia" w:hAnsi="Georgia"/>
                <w:bCs/>
              </w:rPr>
              <w:t xml:space="preserve">. </w:t>
            </w:r>
          </w:p>
          <w:p w:rsidR="001A5216" w:rsidRPr="001A5216" w:rsidRDefault="001A5216" w:rsidP="001A5216">
            <w:pPr>
              <w:rPr>
                <w:rFonts w:ascii="Georgia" w:hAnsi="Georgia"/>
                <w:bCs/>
              </w:rPr>
            </w:pPr>
            <w:r w:rsidRPr="001A5216">
              <w:rPr>
                <w:rFonts w:ascii="Georgia" w:hAnsi="Georgia"/>
                <w:bCs/>
              </w:rPr>
              <w:t>Voit ilmoittautua myös Vuokko Majoiselle</w:t>
            </w:r>
            <w:r w:rsidR="00A34168">
              <w:rPr>
                <w:rFonts w:ascii="Georgia" w:hAnsi="Georgia"/>
                <w:bCs/>
              </w:rPr>
              <w:t xml:space="preserve">, </w:t>
            </w:r>
            <w:hyperlink r:id="rId14" w:history="1">
              <w:r w:rsidR="00A34168" w:rsidRPr="00987D4D">
                <w:rPr>
                  <w:rStyle w:val="Hyperlinkki"/>
                  <w:rFonts w:ascii="Georgia" w:hAnsi="Georgia"/>
                  <w:bCs/>
                </w:rPr>
                <w:t>vuokko.majoinen@eksote.fi</w:t>
              </w:r>
            </w:hyperlink>
            <w:r w:rsidR="00DF55F4">
              <w:rPr>
                <w:rFonts w:ascii="Georgia" w:hAnsi="Georgia"/>
                <w:bCs/>
              </w:rPr>
              <w:t>.”</w:t>
            </w:r>
          </w:p>
          <w:p w:rsidR="00D025DB" w:rsidRDefault="00D025DB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Ohjelma on jaettu esityslistan liitteenä.</w:t>
            </w:r>
          </w:p>
          <w:p w:rsidR="004A7599" w:rsidRDefault="004A7599" w:rsidP="00AA364C">
            <w:pPr>
              <w:rPr>
                <w:rFonts w:ascii="Georgia" w:hAnsi="Georgia"/>
                <w:b/>
                <w:bCs/>
              </w:rPr>
            </w:pPr>
          </w:p>
          <w:p w:rsidR="00AA364C" w:rsidRDefault="00AA364C" w:rsidP="00AA364C">
            <w:pPr>
              <w:rPr>
                <w:rFonts w:ascii="Georgia" w:hAnsi="Georgia"/>
                <w:b/>
                <w:bCs/>
              </w:rPr>
            </w:pPr>
            <w:r w:rsidRPr="00AA364C">
              <w:rPr>
                <w:rFonts w:ascii="Georgia" w:hAnsi="Georgia"/>
                <w:b/>
                <w:bCs/>
              </w:rPr>
              <w:t xml:space="preserve">Kooste Imatran Voimaa vanhuuteen </w:t>
            </w:r>
            <w:proofErr w:type="gramStart"/>
            <w:r w:rsidR="004A7599">
              <w:rPr>
                <w:rFonts w:ascii="Georgia" w:hAnsi="Georgia"/>
                <w:b/>
                <w:bCs/>
              </w:rPr>
              <w:t>–</w:t>
            </w:r>
            <w:r w:rsidRPr="00AA364C">
              <w:rPr>
                <w:rFonts w:ascii="Georgia" w:hAnsi="Georgia"/>
                <w:b/>
                <w:bCs/>
              </w:rPr>
              <w:t>alkukartoituksesta</w:t>
            </w:r>
            <w:proofErr w:type="gramEnd"/>
          </w:p>
          <w:p w:rsidR="004A7599" w:rsidRPr="004A7599" w:rsidRDefault="004A7599" w:rsidP="00AA364C">
            <w:pPr>
              <w:rPr>
                <w:rFonts w:ascii="Georgia" w:hAnsi="Georgia"/>
                <w:bCs/>
              </w:rPr>
            </w:pPr>
            <w:r w:rsidRPr="004A7599">
              <w:rPr>
                <w:rFonts w:ascii="Georgia" w:hAnsi="Georgia"/>
                <w:bCs/>
              </w:rPr>
              <w:t>Sähköposti 30.10.2019</w:t>
            </w:r>
            <w:r w:rsidR="00D2259D">
              <w:rPr>
                <w:rFonts w:ascii="Georgia" w:hAnsi="Georgia"/>
                <w:bCs/>
              </w:rPr>
              <w:t>:</w:t>
            </w:r>
          </w:p>
          <w:p w:rsidR="00AA364C" w:rsidRPr="00AA364C" w:rsidRDefault="004A7599" w:rsidP="00AA364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="00AA364C" w:rsidRPr="00AA364C">
              <w:rPr>
                <w:rFonts w:ascii="Georgia" w:hAnsi="Georgia"/>
                <w:bCs/>
              </w:rPr>
              <w:t xml:space="preserve">Imatra on valittu kymmenien hakijoiden joukosta mukaan valtakunnalliseen Voimaa vanhuuteen - ikäihmisten terveysliikuntaohjelmaan. Kolmevuotinen ohjelmatyö aloitettiin kartoittamalla kotona asuvien, toimintakyvyltään heikentyneiden ikäihmisten liikuntatoiminnan tilaa. </w:t>
            </w:r>
            <w:proofErr w:type="gramStart"/>
            <w:r w:rsidR="00AA364C" w:rsidRPr="00AA364C">
              <w:rPr>
                <w:rFonts w:ascii="Georgia" w:hAnsi="Georgia"/>
                <w:bCs/>
              </w:rPr>
              <w:t>Liitteessä teille tulokset ja kehittämisehdotuksia.</w:t>
            </w:r>
            <w:proofErr w:type="gramEnd"/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 xml:space="preserve">Tarjoamalla ikäihmisille mahdollisuuksia säännölliseen voima- ja tasapainoharjoitteluun, saadaan aikaan yksilön elämänlaadun kohentumisen lisäksi merkittäviä taloudellisia säästöjä. Viime vuosina yli 65-v. imatralaisille on sattunut </w:t>
            </w:r>
            <w:proofErr w:type="gramStart"/>
            <w:r w:rsidRPr="00AA364C">
              <w:rPr>
                <w:rFonts w:ascii="Georgia" w:hAnsi="Georgia"/>
                <w:bCs/>
              </w:rPr>
              <w:t>61-64</w:t>
            </w:r>
            <w:proofErr w:type="gramEnd"/>
            <w:r w:rsidRPr="00AA364C">
              <w:rPr>
                <w:rFonts w:ascii="Georgia" w:hAnsi="Georgia"/>
                <w:bCs/>
              </w:rPr>
              <w:t xml:space="preserve"> lonkkamurtumaa/vuosi. Yhden lonkkamurtuman ensimmäisen vuoden hoito maksaa n. 30 000 €, mikäli potilas kuntoutuu kotikuntoiseksi. Vankka tutkimustieto osoittaa, että säännöllisellä voima- ja tasapainoharjoittelulla voidaan ehkäistä kolmasosa lonkkamurtumista. Vuositasolla tämä toisi 600 000€ säästöjä. Tilastoja tarkastellessa on otettava huomioon, että iäkkäiden imatralaisten määrä kasvaa. Tällä hetkellä 13,6 % imatralaisista on yli 75-vuotiaita, päivitetyn väestöennusteen mukaan kymmen vuoden kuluttua heitä on 20,6 %.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 xml:space="preserve">Tutkimuksissa on osoitettu, että toiminta- ja liikkumiskyvyn ongelmista huolimatta liikuntaa harrastavat iäkkäät tarvitsevat vähemmän ulkopuolista apua. Tällöin he myös siirtyvät kotihoidon palvelujen piiriin myöhemmin, </w:t>
            </w:r>
            <w:r w:rsidRPr="00AA364C">
              <w:rPr>
                <w:rFonts w:ascii="Georgia" w:hAnsi="Georgia"/>
                <w:bCs/>
              </w:rPr>
              <w:lastRenderedPageBreak/>
              <w:t>mikä edelleen tuo säästöjä.</w:t>
            </w:r>
          </w:p>
          <w:p w:rsidR="00EE5DB7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Voimaa vanhuuteen -työ kohdennetaan niihin ikäihmisiin, joiden toimintakyky on alkanut tai alkamassa heikentyä. Tähän kohderyhmään panostaminen tuo tuloksia.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Pyydän välittämään viestin eteenpäin ainakin hyvinvointilautakunnan ja vanhusneuvoston jäsenille.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Yhteistyöterveisin,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Eveliina Hovinen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**************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Eveliina Hovinen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suunnittelija/Voimaa vanhuuteen -ohjelma</w:t>
            </w:r>
          </w:p>
          <w:p w:rsidR="00AA364C" w:rsidRPr="00AA364C" w:rsidRDefault="00AA364C" w:rsidP="00AA364C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>040 505 2321</w:t>
            </w:r>
          </w:p>
          <w:p w:rsidR="00943A3B" w:rsidRPr="00943A3B" w:rsidRDefault="003C4A93" w:rsidP="00943A3B">
            <w:pPr>
              <w:rPr>
                <w:rFonts w:ascii="Georgia" w:hAnsi="Georgia"/>
                <w:bCs/>
              </w:rPr>
            </w:pPr>
            <w:hyperlink r:id="rId15" w:history="1">
              <w:r w:rsidR="00AA364C" w:rsidRPr="00AA364C">
                <w:rPr>
                  <w:rStyle w:val="Hyperlinkki"/>
                  <w:rFonts w:ascii="Georgia" w:hAnsi="Georgia"/>
                  <w:bCs/>
                </w:rPr>
                <w:t>eveliina.hovinen@ikainstituutti.fi</w:t>
              </w:r>
            </w:hyperlink>
            <w:r w:rsidR="00AA364C">
              <w:rPr>
                <w:rFonts w:ascii="Georgia" w:hAnsi="Georgia"/>
                <w:bCs/>
              </w:rPr>
              <w:t>”</w:t>
            </w:r>
          </w:p>
          <w:p w:rsidR="00A05CF9" w:rsidRPr="00A05CF9" w:rsidRDefault="00A05CF9" w:rsidP="00A05CF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Eveliina Hovisen kirje:</w:t>
            </w:r>
          </w:p>
          <w:p w:rsidR="00943A3B" w:rsidRDefault="00A05CF9" w:rsidP="00A05CF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Pr="00A05CF9">
              <w:rPr>
                <w:rFonts w:ascii="Georgia" w:hAnsi="Georgia"/>
                <w:bCs/>
              </w:rPr>
              <w:t xml:space="preserve">Kuntanne Voimaa vanhuuteen -yhteistyöryhmä järjestää yhdessä Ikäinstituutin kanssa Ikäihmisten liikuntaraati -ryhmäkeskustelun, johon kutsutaan 8-15 kuntanne ikäihmistä. </w:t>
            </w:r>
            <w:proofErr w:type="gramStart"/>
            <w:r w:rsidRPr="00A05CF9">
              <w:rPr>
                <w:rFonts w:ascii="Georgia" w:hAnsi="Georgia"/>
                <w:bCs/>
              </w:rPr>
              <w:t>Keskustelua vetävää Ikäinstituutin suunnittelija Eveliina Hovinen.</w:t>
            </w:r>
            <w:proofErr w:type="gramEnd"/>
            <w:r w:rsidRPr="00A05CF9">
              <w:rPr>
                <w:rFonts w:ascii="Georgia" w:hAnsi="Georgia"/>
                <w:bCs/>
              </w:rPr>
              <w:t xml:space="preserve"> Lisäksi mukana on kunnan yhteistyöryhmän jäseniä.</w:t>
            </w:r>
            <w:r>
              <w:rPr>
                <w:rFonts w:ascii="Georgia" w:hAnsi="Georgia"/>
                <w:bCs/>
              </w:rPr>
              <w:t>”</w:t>
            </w:r>
          </w:p>
          <w:p w:rsidR="00943A3B" w:rsidRPr="00943A3B" w:rsidRDefault="00943A3B" w:rsidP="00943A3B">
            <w:pPr>
              <w:rPr>
                <w:rFonts w:ascii="Georgia" w:hAnsi="Georgia"/>
                <w:bCs/>
              </w:rPr>
            </w:pPr>
            <w:r w:rsidRPr="001319D4">
              <w:rPr>
                <w:rFonts w:ascii="Georgia" w:hAnsi="Georgia"/>
                <w:bCs/>
              </w:rPr>
              <w:t xml:space="preserve">Vanhusneuvoston puheenjohtaja on kutsuttu kuulemaan keskustelun yhteenvetoa sekä osallistumaan loppukeskusteluun, jossa </w:t>
            </w:r>
            <w:r w:rsidR="001319D4" w:rsidRPr="001319D4">
              <w:rPr>
                <w:rFonts w:ascii="Georgia" w:hAnsi="Georgia"/>
                <w:bCs/>
              </w:rPr>
              <w:t xml:space="preserve">liikunta- </w:t>
            </w:r>
            <w:r w:rsidRPr="001319D4">
              <w:rPr>
                <w:rFonts w:ascii="Georgia" w:hAnsi="Georgia"/>
                <w:bCs/>
              </w:rPr>
              <w:t xml:space="preserve">raatilaiset voivat esittää kysymyksiä sekä tuoda esille toiveitaan. </w:t>
            </w:r>
            <w:r w:rsidRPr="00943A3B">
              <w:rPr>
                <w:rFonts w:ascii="Georgia" w:hAnsi="Georgia"/>
                <w:bCs/>
              </w:rPr>
              <w:t xml:space="preserve">Tilaisuuden yhteenveto järjestetään </w:t>
            </w:r>
            <w:r w:rsidR="001319D4">
              <w:rPr>
                <w:rFonts w:ascii="Georgia" w:hAnsi="Georgia"/>
                <w:bCs/>
              </w:rPr>
              <w:t xml:space="preserve">13.11.2019 kello </w:t>
            </w:r>
            <w:proofErr w:type="gramStart"/>
            <w:r w:rsidR="001319D4">
              <w:rPr>
                <w:rFonts w:ascii="Georgia" w:hAnsi="Georgia"/>
                <w:bCs/>
              </w:rPr>
              <w:t>14.30-16.00</w:t>
            </w:r>
            <w:proofErr w:type="gramEnd"/>
            <w:r w:rsidR="001319D4">
              <w:rPr>
                <w:rFonts w:ascii="Georgia" w:hAnsi="Georgia"/>
                <w:bCs/>
              </w:rPr>
              <w:t xml:space="preserve"> Imatran urheilutalolla. Vanhusneuvostoa edustamaan on pyydetty Pirkko Molkentin, koska puheenjohtaja ja varapuheenjohtaja eivät pääse osallistumaan.</w:t>
            </w:r>
          </w:p>
          <w:p w:rsidR="001672BF" w:rsidRDefault="00AA364C" w:rsidP="00CE1E33">
            <w:pPr>
              <w:rPr>
                <w:rFonts w:ascii="Georgia" w:hAnsi="Georgia"/>
                <w:bCs/>
              </w:rPr>
            </w:pPr>
            <w:r w:rsidRPr="00AA364C">
              <w:rPr>
                <w:rFonts w:ascii="Georgia" w:hAnsi="Georgia"/>
                <w:bCs/>
              </w:rPr>
              <w:t xml:space="preserve">Kooste Imatran Voimaa vanhuuteen </w:t>
            </w:r>
            <w:proofErr w:type="gramStart"/>
            <w:r>
              <w:rPr>
                <w:rFonts w:ascii="Georgia" w:hAnsi="Georgia"/>
                <w:bCs/>
              </w:rPr>
              <w:t>–</w:t>
            </w:r>
            <w:r w:rsidRPr="00AA364C">
              <w:rPr>
                <w:rFonts w:ascii="Georgia" w:hAnsi="Georgia"/>
                <w:bCs/>
              </w:rPr>
              <w:t>alkukartoituksesta</w:t>
            </w:r>
            <w:proofErr w:type="gramEnd"/>
            <w:r>
              <w:rPr>
                <w:rFonts w:ascii="Georgia" w:hAnsi="Georgia"/>
                <w:bCs/>
              </w:rPr>
              <w:t xml:space="preserve"> on jaettu esityslistan liitteenä.</w:t>
            </w:r>
          </w:p>
          <w:p w:rsidR="00622F61" w:rsidRPr="00A34168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A34168">
              <w:rPr>
                <w:rFonts w:ascii="Georgia" w:hAnsi="Georgia"/>
                <w:bCs/>
              </w:rPr>
              <w:t>Käsitellään muut asiat</w:t>
            </w:r>
            <w:r w:rsidR="00943A3B">
              <w:rPr>
                <w:rFonts w:ascii="Georgia" w:hAnsi="Georgia"/>
                <w:bCs/>
              </w:rPr>
              <w:t>.</w:t>
            </w:r>
          </w:p>
          <w:p w:rsidR="00622F61" w:rsidRPr="00013985" w:rsidRDefault="008179B2" w:rsidP="00622F61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9E5522">
              <w:rPr>
                <w:rFonts w:ascii="Georgia" w:hAnsi="Georgia"/>
                <w:b/>
                <w:bCs/>
              </w:rPr>
              <w:t xml:space="preserve"> </w:t>
            </w:r>
            <w:r w:rsidR="00013985">
              <w:rPr>
                <w:rFonts w:ascii="Georgia" w:hAnsi="Georgia"/>
                <w:bCs/>
              </w:rPr>
              <w:t>Merkittiin tiedoksi.</w:t>
            </w:r>
          </w:p>
          <w:p w:rsidR="00CD3A38" w:rsidRDefault="00CD3A38" w:rsidP="00622F61">
            <w:pPr>
              <w:rPr>
                <w:rFonts w:ascii="Georgia" w:hAnsi="Georgia"/>
                <w:bCs/>
              </w:rPr>
            </w:pPr>
          </w:p>
          <w:p w:rsidR="00516C00" w:rsidRDefault="00516C00" w:rsidP="00622F61">
            <w:pPr>
              <w:rPr>
                <w:rFonts w:ascii="Georgia" w:hAnsi="Georgia"/>
                <w:bCs/>
              </w:rPr>
            </w:pPr>
          </w:p>
          <w:p w:rsidR="00516C00" w:rsidRPr="00622F61" w:rsidRDefault="00516C00" w:rsidP="00622F61">
            <w:pPr>
              <w:rPr>
                <w:rFonts w:ascii="Georgia" w:hAnsi="Georgia"/>
                <w:bCs/>
              </w:rPr>
            </w:pPr>
            <w:bookmarkStart w:id="0" w:name="_GoBack"/>
            <w:bookmarkEnd w:id="0"/>
          </w:p>
          <w:p w:rsidR="0026478C" w:rsidRPr="0034133C" w:rsidRDefault="00CD3A38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§ 57</w:t>
            </w:r>
            <w:r w:rsidR="008D1F83">
              <w:rPr>
                <w:rFonts w:ascii="Georgia" w:hAnsi="Georgia"/>
                <w:b/>
                <w:bCs/>
              </w:rPr>
              <w:t xml:space="preserve">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34133C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85607F">
              <w:rPr>
                <w:rFonts w:ascii="Georgia" w:hAnsi="Georgia"/>
              </w:rPr>
              <w:t xml:space="preserve"> ja kokouspaikka. Kokouksen yhteydessä on joululounas kokoukseen osallistuville.</w:t>
            </w:r>
          </w:p>
          <w:p w:rsidR="00F85B01" w:rsidRDefault="00F85B01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A63CF" w:rsidRPr="00013985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013985">
              <w:rPr>
                <w:rFonts w:ascii="Georgia" w:hAnsi="Georgia"/>
              </w:rPr>
              <w:t xml:space="preserve">Seuraava kokous pidetään 17.12.2019 kello </w:t>
            </w:r>
            <w:proofErr w:type="gramStart"/>
            <w:r w:rsidR="00013985">
              <w:rPr>
                <w:rFonts w:ascii="Georgia" w:hAnsi="Georgia"/>
              </w:rPr>
              <w:t>12.00-16.00</w:t>
            </w:r>
            <w:proofErr w:type="gramEnd"/>
            <w:r w:rsidR="00013985">
              <w:rPr>
                <w:rFonts w:ascii="Georgia" w:hAnsi="Georgia"/>
              </w:rPr>
              <w:t>. Ennen kokousta on joululounas.</w:t>
            </w:r>
          </w:p>
          <w:p w:rsidR="002A2113" w:rsidRPr="001604DF" w:rsidRDefault="002A2113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3C723B" w:rsidRDefault="00CD3A38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58</w:t>
            </w:r>
            <w:r w:rsidR="007064A4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3D6482" w:rsidRPr="0049195D" w:rsidRDefault="001604DF" w:rsidP="00CD3A38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49195D">
              <w:rPr>
                <w:rFonts w:ascii="Georgia" w:hAnsi="Georgia"/>
              </w:rPr>
              <w:t>Puheenjohtaja päätti kokouksen.</w:t>
            </w:r>
          </w:p>
        </w:tc>
      </w:tr>
      <w:tr w:rsidR="00B467B8" w:rsidRPr="001604DF" w:rsidTr="00FD1688">
        <w:tc>
          <w:tcPr>
            <w:tcW w:w="1526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543DA0" w:rsidRPr="001604DF" w:rsidRDefault="00543DA0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543DA0">
              <w:rPr>
                <w:rFonts w:ascii="Georgia" w:hAnsi="Georgia"/>
              </w:rPr>
              <w:t xml:space="preserve">    </w:t>
            </w:r>
            <w:r w:rsidR="0096629E">
              <w:rPr>
                <w:rFonts w:ascii="Georgia" w:hAnsi="Georgia"/>
              </w:rPr>
              <w:t xml:space="preserve">     </w:t>
            </w:r>
            <w:r w:rsidR="00DE4D8F">
              <w:rPr>
                <w:rFonts w:ascii="Georgia" w:hAnsi="Georgia"/>
              </w:rPr>
              <w:t xml:space="preserve">                           Sirkku</w:t>
            </w:r>
            <w:proofErr w:type="gramEnd"/>
            <w:r w:rsidR="00DE4D8F">
              <w:rPr>
                <w:rFonts w:ascii="Georgia" w:hAnsi="Georgia"/>
              </w:rPr>
              <w:t xml:space="preserve"> Sarlomo</w:t>
            </w:r>
            <w:r w:rsidR="0096629E">
              <w:rPr>
                <w:rFonts w:ascii="Georgia" w:hAnsi="Georgia"/>
              </w:rPr>
              <w:t xml:space="preserve">                                  </w:t>
            </w:r>
          </w:p>
          <w:p w:rsidR="00B467B8" w:rsidRPr="001604DF" w:rsidRDefault="0061043C" w:rsidP="00CD3A38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543DA0">
              <w:rPr>
                <w:rFonts w:ascii="Georgia" w:hAnsi="Georgia"/>
              </w:rPr>
              <w:t xml:space="preserve">                     </w:t>
            </w:r>
            <w:r w:rsidR="00DE4D8F">
              <w:rPr>
                <w:rFonts w:ascii="Georgia" w:hAnsi="Georgia"/>
              </w:rPr>
              <w:t xml:space="preserve">                     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default" r:id="rId16"/>
      <w:footerReference w:type="default" r:id="rId17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93" w:rsidRDefault="003C4A93" w:rsidP="00F655A9">
      <w:pPr>
        <w:spacing w:after="0"/>
      </w:pPr>
      <w:r>
        <w:separator/>
      </w:r>
    </w:p>
  </w:endnote>
  <w:endnote w:type="continuationSeparator" w:id="0">
    <w:p w:rsidR="003C4A93" w:rsidRDefault="003C4A93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93" w:rsidRDefault="003C4A93" w:rsidP="00F655A9">
      <w:pPr>
        <w:spacing w:after="0"/>
      </w:pPr>
      <w:r>
        <w:separator/>
      </w:r>
    </w:p>
  </w:footnote>
  <w:footnote w:type="continuationSeparator" w:id="0">
    <w:p w:rsidR="003C4A93" w:rsidRDefault="003C4A93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6D6CBA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05703"/>
    <w:multiLevelType w:val="hybridMultilevel"/>
    <w:tmpl w:val="78E6A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0E0"/>
    <w:multiLevelType w:val="hybridMultilevel"/>
    <w:tmpl w:val="7FB26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6CA5"/>
    <w:multiLevelType w:val="hybridMultilevel"/>
    <w:tmpl w:val="B8589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5A63754"/>
    <w:multiLevelType w:val="hybridMultilevel"/>
    <w:tmpl w:val="F6860D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640D"/>
    <w:multiLevelType w:val="hybridMultilevel"/>
    <w:tmpl w:val="728CF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01C3B"/>
    <w:multiLevelType w:val="hybridMultilevel"/>
    <w:tmpl w:val="CB82D094"/>
    <w:lvl w:ilvl="0" w:tplc="0116E14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AC7D02"/>
    <w:multiLevelType w:val="hybridMultilevel"/>
    <w:tmpl w:val="EB26D8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7DED"/>
    <w:multiLevelType w:val="hybridMultilevel"/>
    <w:tmpl w:val="96E66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1190"/>
    <w:multiLevelType w:val="multilevel"/>
    <w:tmpl w:val="E36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049AE"/>
    <w:multiLevelType w:val="hybridMultilevel"/>
    <w:tmpl w:val="D03AEDDC"/>
    <w:lvl w:ilvl="0" w:tplc="C52A6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D21F1"/>
    <w:multiLevelType w:val="hybridMultilevel"/>
    <w:tmpl w:val="03564074"/>
    <w:lvl w:ilvl="0" w:tplc="2B04B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14"/>
  </w:num>
  <w:num w:numId="9">
    <w:abstractNumId w:val="23"/>
  </w:num>
  <w:num w:numId="10">
    <w:abstractNumId w:val="9"/>
  </w:num>
  <w:num w:numId="11">
    <w:abstractNumId w:val="4"/>
  </w:num>
  <w:num w:numId="12">
    <w:abstractNumId w:val="0"/>
  </w:num>
  <w:num w:numId="13">
    <w:abstractNumId w:val="28"/>
  </w:num>
  <w:num w:numId="14">
    <w:abstractNumId w:val="13"/>
  </w:num>
  <w:num w:numId="15">
    <w:abstractNumId w:val="25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22"/>
  </w:num>
  <w:num w:numId="21">
    <w:abstractNumId w:val="8"/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10"/>
  </w:num>
  <w:num w:numId="27">
    <w:abstractNumId w:val="7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1984"/>
    <w:rsid w:val="00002029"/>
    <w:rsid w:val="0000611B"/>
    <w:rsid w:val="000069D9"/>
    <w:rsid w:val="000128EF"/>
    <w:rsid w:val="00013985"/>
    <w:rsid w:val="00024CC6"/>
    <w:rsid w:val="0002642B"/>
    <w:rsid w:val="00026CD7"/>
    <w:rsid w:val="000279F4"/>
    <w:rsid w:val="00030DAA"/>
    <w:rsid w:val="000315D7"/>
    <w:rsid w:val="000342FF"/>
    <w:rsid w:val="00034EA2"/>
    <w:rsid w:val="000468D4"/>
    <w:rsid w:val="00047C75"/>
    <w:rsid w:val="00051C72"/>
    <w:rsid w:val="00053EE2"/>
    <w:rsid w:val="0005494F"/>
    <w:rsid w:val="000606A6"/>
    <w:rsid w:val="0006568A"/>
    <w:rsid w:val="00072D19"/>
    <w:rsid w:val="000850FE"/>
    <w:rsid w:val="0008678F"/>
    <w:rsid w:val="0009067F"/>
    <w:rsid w:val="000907E7"/>
    <w:rsid w:val="000917B9"/>
    <w:rsid w:val="00094E0A"/>
    <w:rsid w:val="000A6ED4"/>
    <w:rsid w:val="000A77AE"/>
    <w:rsid w:val="000B52CB"/>
    <w:rsid w:val="000C07DE"/>
    <w:rsid w:val="000C3FDC"/>
    <w:rsid w:val="000C7D8A"/>
    <w:rsid w:val="000E3C2F"/>
    <w:rsid w:val="000E73E7"/>
    <w:rsid w:val="000F3B04"/>
    <w:rsid w:val="000F60F2"/>
    <w:rsid w:val="0010238E"/>
    <w:rsid w:val="00110971"/>
    <w:rsid w:val="00111435"/>
    <w:rsid w:val="001133E6"/>
    <w:rsid w:val="00115405"/>
    <w:rsid w:val="0011676D"/>
    <w:rsid w:val="00120EDF"/>
    <w:rsid w:val="0012321C"/>
    <w:rsid w:val="00124859"/>
    <w:rsid w:val="00125AEE"/>
    <w:rsid w:val="001278F6"/>
    <w:rsid w:val="001319D4"/>
    <w:rsid w:val="001412D5"/>
    <w:rsid w:val="00150A2E"/>
    <w:rsid w:val="00154B14"/>
    <w:rsid w:val="001604DF"/>
    <w:rsid w:val="001672BF"/>
    <w:rsid w:val="00170A96"/>
    <w:rsid w:val="00174C33"/>
    <w:rsid w:val="00174FE6"/>
    <w:rsid w:val="00176B1D"/>
    <w:rsid w:val="00182831"/>
    <w:rsid w:val="00186149"/>
    <w:rsid w:val="0018726A"/>
    <w:rsid w:val="001874E0"/>
    <w:rsid w:val="0019198B"/>
    <w:rsid w:val="001932F0"/>
    <w:rsid w:val="00194FC6"/>
    <w:rsid w:val="001951CE"/>
    <w:rsid w:val="00195F39"/>
    <w:rsid w:val="001A24C4"/>
    <w:rsid w:val="001A37E7"/>
    <w:rsid w:val="001A3C87"/>
    <w:rsid w:val="001A5216"/>
    <w:rsid w:val="001B0F3D"/>
    <w:rsid w:val="001B666D"/>
    <w:rsid w:val="001C0B8F"/>
    <w:rsid w:val="001C12C9"/>
    <w:rsid w:val="001C5C8C"/>
    <w:rsid w:val="001D08D2"/>
    <w:rsid w:val="001D3E3E"/>
    <w:rsid w:val="001D58E8"/>
    <w:rsid w:val="001D7E87"/>
    <w:rsid w:val="001E0DD0"/>
    <w:rsid w:val="001E1156"/>
    <w:rsid w:val="001E1F6F"/>
    <w:rsid w:val="001E3E27"/>
    <w:rsid w:val="001E76F7"/>
    <w:rsid w:val="001F0631"/>
    <w:rsid w:val="002000D9"/>
    <w:rsid w:val="0020408D"/>
    <w:rsid w:val="00206F57"/>
    <w:rsid w:val="00212EB9"/>
    <w:rsid w:val="00216499"/>
    <w:rsid w:val="0022110F"/>
    <w:rsid w:val="00223B86"/>
    <w:rsid w:val="002316DE"/>
    <w:rsid w:val="002323D3"/>
    <w:rsid w:val="0023322D"/>
    <w:rsid w:val="00233941"/>
    <w:rsid w:val="00237206"/>
    <w:rsid w:val="002375F1"/>
    <w:rsid w:val="002379AB"/>
    <w:rsid w:val="002452B0"/>
    <w:rsid w:val="00250FF7"/>
    <w:rsid w:val="00251E4E"/>
    <w:rsid w:val="00253850"/>
    <w:rsid w:val="002548FF"/>
    <w:rsid w:val="00256841"/>
    <w:rsid w:val="00257E05"/>
    <w:rsid w:val="002610DC"/>
    <w:rsid w:val="00263F26"/>
    <w:rsid w:val="0026478C"/>
    <w:rsid w:val="00264E60"/>
    <w:rsid w:val="00267EA3"/>
    <w:rsid w:val="00270A3E"/>
    <w:rsid w:val="0027282C"/>
    <w:rsid w:val="0028501E"/>
    <w:rsid w:val="00285720"/>
    <w:rsid w:val="00297D4B"/>
    <w:rsid w:val="002A2113"/>
    <w:rsid w:val="002A5AB1"/>
    <w:rsid w:val="002A6EFF"/>
    <w:rsid w:val="002B1CBA"/>
    <w:rsid w:val="002C4196"/>
    <w:rsid w:val="002C4966"/>
    <w:rsid w:val="002D06E4"/>
    <w:rsid w:val="002D075F"/>
    <w:rsid w:val="002D1F7B"/>
    <w:rsid w:val="002E520E"/>
    <w:rsid w:val="002F1BF3"/>
    <w:rsid w:val="002F20A2"/>
    <w:rsid w:val="002F6CAD"/>
    <w:rsid w:val="00301907"/>
    <w:rsid w:val="003032A0"/>
    <w:rsid w:val="003065F9"/>
    <w:rsid w:val="00313625"/>
    <w:rsid w:val="00314114"/>
    <w:rsid w:val="00317B4C"/>
    <w:rsid w:val="003205AB"/>
    <w:rsid w:val="00320B33"/>
    <w:rsid w:val="0034133C"/>
    <w:rsid w:val="0034747E"/>
    <w:rsid w:val="00347521"/>
    <w:rsid w:val="00347A2E"/>
    <w:rsid w:val="00347E8C"/>
    <w:rsid w:val="00354CBD"/>
    <w:rsid w:val="0035584B"/>
    <w:rsid w:val="003567C0"/>
    <w:rsid w:val="00375E7C"/>
    <w:rsid w:val="00376463"/>
    <w:rsid w:val="00376E51"/>
    <w:rsid w:val="00383A62"/>
    <w:rsid w:val="00386A17"/>
    <w:rsid w:val="00390317"/>
    <w:rsid w:val="003911DB"/>
    <w:rsid w:val="0039151A"/>
    <w:rsid w:val="003A0BF1"/>
    <w:rsid w:val="003A15B3"/>
    <w:rsid w:val="003A5E66"/>
    <w:rsid w:val="003B2418"/>
    <w:rsid w:val="003C16C3"/>
    <w:rsid w:val="003C43AB"/>
    <w:rsid w:val="003C4A93"/>
    <w:rsid w:val="003C723B"/>
    <w:rsid w:val="003C72E6"/>
    <w:rsid w:val="003D151D"/>
    <w:rsid w:val="003D6482"/>
    <w:rsid w:val="003E0AB0"/>
    <w:rsid w:val="003E0F70"/>
    <w:rsid w:val="003E33D9"/>
    <w:rsid w:val="003F149B"/>
    <w:rsid w:val="003F48BF"/>
    <w:rsid w:val="003F61D2"/>
    <w:rsid w:val="004070F8"/>
    <w:rsid w:val="0041079A"/>
    <w:rsid w:val="0041509E"/>
    <w:rsid w:val="00415BAB"/>
    <w:rsid w:val="004203E0"/>
    <w:rsid w:val="00422601"/>
    <w:rsid w:val="00424804"/>
    <w:rsid w:val="004263B0"/>
    <w:rsid w:val="00427BE8"/>
    <w:rsid w:val="00435E9A"/>
    <w:rsid w:val="00436FBE"/>
    <w:rsid w:val="004406F7"/>
    <w:rsid w:val="00442CC1"/>
    <w:rsid w:val="004507FB"/>
    <w:rsid w:val="00456423"/>
    <w:rsid w:val="00460AD5"/>
    <w:rsid w:val="00461BB0"/>
    <w:rsid w:val="00463F10"/>
    <w:rsid w:val="00465185"/>
    <w:rsid w:val="004670CB"/>
    <w:rsid w:val="00467EE1"/>
    <w:rsid w:val="004730C3"/>
    <w:rsid w:val="004731AE"/>
    <w:rsid w:val="004735BE"/>
    <w:rsid w:val="004808D2"/>
    <w:rsid w:val="00483F32"/>
    <w:rsid w:val="0048416D"/>
    <w:rsid w:val="00487B98"/>
    <w:rsid w:val="0049195D"/>
    <w:rsid w:val="0049560F"/>
    <w:rsid w:val="0049618E"/>
    <w:rsid w:val="00496CD2"/>
    <w:rsid w:val="004A358F"/>
    <w:rsid w:val="004A5C47"/>
    <w:rsid w:val="004A7599"/>
    <w:rsid w:val="004B471B"/>
    <w:rsid w:val="004B5D88"/>
    <w:rsid w:val="004B7665"/>
    <w:rsid w:val="004C1853"/>
    <w:rsid w:val="004C1A3D"/>
    <w:rsid w:val="004C5710"/>
    <w:rsid w:val="004C65BC"/>
    <w:rsid w:val="004D1E71"/>
    <w:rsid w:val="004E2389"/>
    <w:rsid w:val="004E7B8A"/>
    <w:rsid w:val="004F1E67"/>
    <w:rsid w:val="004F52D4"/>
    <w:rsid w:val="0050246A"/>
    <w:rsid w:val="00504F4E"/>
    <w:rsid w:val="0050731D"/>
    <w:rsid w:val="005075F0"/>
    <w:rsid w:val="00510725"/>
    <w:rsid w:val="00512F6F"/>
    <w:rsid w:val="00516C00"/>
    <w:rsid w:val="00523C78"/>
    <w:rsid w:val="0052553E"/>
    <w:rsid w:val="005421C8"/>
    <w:rsid w:val="005423EE"/>
    <w:rsid w:val="00543DA0"/>
    <w:rsid w:val="00553678"/>
    <w:rsid w:val="005578A6"/>
    <w:rsid w:val="00563DFB"/>
    <w:rsid w:val="00565C33"/>
    <w:rsid w:val="005712AC"/>
    <w:rsid w:val="00572640"/>
    <w:rsid w:val="005816B1"/>
    <w:rsid w:val="00581D3F"/>
    <w:rsid w:val="00582CB2"/>
    <w:rsid w:val="00585105"/>
    <w:rsid w:val="0058678D"/>
    <w:rsid w:val="00586B31"/>
    <w:rsid w:val="005923A0"/>
    <w:rsid w:val="00595262"/>
    <w:rsid w:val="005961CA"/>
    <w:rsid w:val="0059683E"/>
    <w:rsid w:val="00596C6C"/>
    <w:rsid w:val="005A0304"/>
    <w:rsid w:val="005A52B6"/>
    <w:rsid w:val="005A63CF"/>
    <w:rsid w:val="005A683E"/>
    <w:rsid w:val="005B06D7"/>
    <w:rsid w:val="005B256A"/>
    <w:rsid w:val="005B25DB"/>
    <w:rsid w:val="005B2DC5"/>
    <w:rsid w:val="005B2F6F"/>
    <w:rsid w:val="005B42E7"/>
    <w:rsid w:val="005B5791"/>
    <w:rsid w:val="005B7BC4"/>
    <w:rsid w:val="005C20BF"/>
    <w:rsid w:val="005C4EC2"/>
    <w:rsid w:val="005C7237"/>
    <w:rsid w:val="005D09AF"/>
    <w:rsid w:val="005D3810"/>
    <w:rsid w:val="005D3F11"/>
    <w:rsid w:val="005E0122"/>
    <w:rsid w:val="005E3B3F"/>
    <w:rsid w:val="005F41EE"/>
    <w:rsid w:val="005F5CB7"/>
    <w:rsid w:val="005F6D3F"/>
    <w:rsid w:val="00603A26"/>
    <w:rsid w:val="00604BC2"/>
    <w:rsid w:val="0061043C"/>
    <w:rsid w:val="00612CE6"/>
    <w:rsid w:val="00614985"/>
    <w:rsid w:val="006158BA"/>
    <w:rsid w:val="00622E40"/>
    <w:rsid w:val="00622F61"/>
    <w:rsid w:val="00624BE6"/>
    <w:rsid w:val="006250DF"/>
    <w:rsid w:val="00646319"/>
    <w:rsid w:val="0064728D"/>
    <w:rsid w:val="00650A05"/>
    <w:rsid w:val="00650E81"/>
    <w:rsid w:val="0065434A"/>
    <w:rsid w:val="00654EFE"/>
    <w:rsid w:val="006575B3"/>
    <w:rsid w:val="0066055B"/>
    <w:rsid w:val="00662179"/>
    <w:rsid w:val="0067133B"/>
    <w:rsid w:val="0067152F"/>
    <w:rsid w:val="00673F19"/>
    <w:rsid w:val="00674DBD"/>
    <w:rsid w:val="00680662"/>
    <w:rsid w:val="006811AB"/>
    <w:rsid w:val="00683865"/>
    <w:rsid w:val="006862B1"/>
    <w:rsid w:val="006A1164"/>
    <w:rsid w:val="006A39DA"/>
    <w:rsid w:val="006A61AC"/>
    <w:rsid w:val="006A72DD"/>
    <w:rsid w:val="006B30FA"/>
    <w:rsid w:val="006B3DE8"/>
    <w:rsid w:val="006C0536"/>
    <w:rsid w:val="006D1762"/>
    <w:rsid w:val="006D6CBA"/>
    <w:rsid w:val="006E0514"/>
    <w:rsid w:val="006E4C55"/>
    <w:rsid w:val="006E7A0B"/>
    <w:rsid w:val="006E7A58"/>
    <w:rsid w:val="006F018F"/>
    <w:rsid w:val="006F1333"/>
    <w:rsid w:val="00701423"/>
    <w:rsid w:val="0070380B"/>
    <w:rsid w:val="007064A4"/>
    <w:rsid w:val="00717166"/>
    <w:rsid w:val="00717D5F"/>
    <w:rsid w:val="00720620"/>
    <w:rsid w:val="00721C53"/>
    <w:rsid w:val="007261C6"/>
    <w:rsid w:val="00727B11"/>
    <w:rsid w:val="0073246E"/>
    <w:rsid w:val="007400A3"/>
    <w:rsid w:val="0074602E"/>
    <w:rsid w:val="00753754"/>
    <w:rsid w:val="0075725E"/>
    <w:rsid w:val="007576B4"/>
    <w:rsid w:val="00762A04"/>
    <w:rsid w:val="007711CB"/>
    <w:rsid w:val="00771830"/>
    <w:rsid w:val="00775130"/>
    <w:rsid w:val="00775B55"/>
    <w:rsid w:val="007761D0"/>
    <w:rsid w:val="0078438E"/>
    <w:rsid w:val="00785515"/>
    <w:rsid w:val="0079307C"/>
    <w:rsid w:val="007933B7"/>
    <w:rsid w:val="007B27A4"/>
    <w:rsid w:val="007B36AC"/>
    <w:rsid w:val="007B3AAA"/>
    <w:rsid w:val="007B42E5"/>
    <w:rsid w:val="007B61D2"/>
    <w:rsid w:val="007C0B4F"/>
    <w:rsid w:val="007D2D05"/>
    <w:rsid w:val="007D4E05"/>
    <w:rsid w:val="007E0E61"/>
    <w:rsid w:val="007E2D09"/>
    <w:rsid w:val="007E3FAD"/>
    <w:rsid w:val="007E5A54"/>
    <w:rsid w:val="007F12EC"/>
    <w:rsid w:val="007F4524"/>
    <w:rsid w:val="008040FC"/>
    <w:rsid w:val="0080586D"/>
    <w:rsid w:val="00806F28"/>
    <w:rsid w:val="00816F9B"/>
    <w:rsid w:val="008179B2"/>
    <w:rsid w:val="00821244"/>
    <w:rsid w:val="008216FA"/>
    <w:rsid w:val="008222E8"/>
    <w:rsid w:val="00824462"/>
    <w:rsid w:val="008246A8"/>
    <w:rsid w:val="0083471F"/>
    <w:rsid w:val="0083637C"/>
    <w:rsid w:val="00844118"/>
    <w:rsid w:val="0084512D"/>
    <w:rsid w:val="00855A34"/>
    <w:rsid w:val="0085607F"/>
    <w:rsid w:val="00856BE2"/>
    <w:rsid w:val="00860178"/>
    <w:rsid w:val="008666D7"/>
    <w:rsid w:val="00873E58"/>
    <w:rsid w:val="00876E1D"/>
    <w:rsid w:val="00884FF6"/>
    <w:rsid w:val="00890182"/>
    <w:rsid w:val="00895CE8"/>
    <w:rsid w:val="008A245F"/>
    <w:rsid w:val="008A3894"/>
    <w:rsid w:val="008B6B18"/>
    <w:rsid w:val="008B7D36"/>
    <w:rsid w:val="008C1556"/>
    <w:rsid w:val="008C504E"/>
    <w:rsid w:val="008C779C"/>
    <w:rsid w:val="008D084B"/>
    <w:rsid w:val="008D1F83"/>
    <w:rsid w:val="008D5452"/>
    <w:rsid w:val="008D64AD"/>
    <w:rsid w:val="008E146A"/>
    <w:rsid w:val="008E25C7"/>
    <w:rsid w:val="008E711A"/>
    <w:rsid w:val="008F52E3"/>
    <w:rsid w:val="008F5363"/>
    <w:rsid w:val="00905544"/>
    <w:rsid w:val="00916A14"/>
    <w:rsid w:val="00923233"/>
    <w:rsid w:val="00932C6B"/>
    <w:rsid w:val="00943A3B"/>
    <w:rsid w:val="00945589"/>
    <w:rsid w:val="0094609F"/>
    <w:rsid w:val="009550BA"/>
    <w:rsid w:val="00956FA8"/>
    <w:rsid w:val="00963C9C"/>
    <w:rsid w:val="009648DD"/>
    <w:rsid w:val="009656DC"/>
    <w:rsid w:val="0096629E"/>
    <w:rsid w:val="00966465"/>
    <w:rsid w:val="00970751"/>
    <w:rsid w:val="00980A08"/>
    <w:rsid w:val="00982BC8"/>
    <w:rsid w:val="0098596D"/>
    <w:rsid w:val="0098597A"/>
    <w:rsid w:val="00986B22"/>
    <w:rsid w:val="00987A85"/>
    <w:rsid w:val="00991BE0"/>
    <w:rsid w:val="00996F22"/>
    <w:rsid w:val="009A1712"/>
    <w:rsid w:val="009A6EE2"/>
    <w:rsid w:val="009B0781"/>
    <w:rsid w:val="009B216E"/>
    <w:rsid w:val="009B4A6A"/>
    <w:rsid w:val="009B541B"/>
    <w:rsid w:val="009B65A3"/>
    <w:rsid w:val="009B788B"/>
    <w:rsid w:val="009C246E"/>
    <w:rsid w:val="009C30D2"/>
    <w:rsid w:val="009C588D"/>
    <w:rsid w:val="009C5FAA"/>
    <w:rsid w:val="009D26E1"/>
    <w:rsid w:val="009D418D"/>
    <w:rsid w:val="009D45C2"/>
    <w:rsid w:val="009E0DAF"/>
    <w:rsid w:val="009E25B8"/>
    <w:rsid w:val="009E36D9"/>
    <w:rsid w:val="009E3FB6"/>
    <w:rsid w:val="009E53E1"/>
    <w:rsid w:val="009E5522"/>
    <w:rsid w:val="009E69AD"/>
    <w:rsid w:val="009E6F7A"/>
    <w:rsid w:val="009F1EF1"/>
    <w:rsid w:val="009F72F8"/>
    <w:rsid w:val="009F74B1"/>
    <w:rsid w:val="00A00053"/>
    <w:rsid w:val="00A048C4"/>
    <w:rsid w:val="00A04E61"/>
    <w:rsid w:val="00A05CF9"/>
    <w:rsid w:val="00A06619"/>
    <w:rsid w:val="00A101B3"/>
    <w:rsid w:val="00A10B02"/>
    <w:rsid w:val="00A10D97"/>
    <w:rsid w:val="00A11386"/>
    <w:rsid w:val="00A114B1"/>
    <w:rsid w:val="00A14A36"/>
    <w:rsid w:val="00A17B24"/>
    <w:rsid w:val="00A21E4C"/>
    <w:rsid w:val="00A24E16"/>
    <w:rsid w:val="00A30B06"/>
    <w:rsid w:val="00A34168"/>
    <w:rsid w:val="00A34D10"/>
    <w:rsid w:val="00A440C4"/>
    <w:rsid w:val="00A51B89"/>
    <w:rsid w:val="00A51E7F"/>
    <w:rsid w:val="00A530CE"/>
    <w:rsid w:val="00A61E0B"/>
    <w:rsid w:val="00A63D84"/>
    <w:rsid w:val="00A653C4"/>
    <w:rsid w:val="00A71B6C"/>
    <w:rsid w:val="00A73238"/>
    <w:rsid w:val="00A73F5F"/>
    <w:rsid w:val="00A76C2F"/>
    <w:rsid w:val="00A82A24"/>
    <w:rsid w:val="00A83AE0"/>
    <w:rsid w:val="00A84A30"/>
    <w:rsid w:val="00A8578D"/>
    <w:rsid w:val="00A865FC"/>
    <w:rsid w:val="00A87D1D"/>
    <w:rsid w:val="00A9351A"/>
    <w:rsid w:val="00AA1C87"/>
    <w:rsid w:val="00AA287A"/>
    <w:rsid w:val="00AA364C"/>
    <w:rsid w:val="00AA38D9"/>
    <w:rsid w:val="00AA418B"/>
    <w:rsid w:val="00AA52DB"/>
    <w:rsid w:val="00AA67FA"/>
    <w:rsid w:val="00AB2EDE"/>
    <w:rsid w:val="00AB6FBF"/>
    <w:rsid w:val="00AD14E2"/>
    <w:rsid w:val="00AD35A4"/>
    <w:rsid w:val="00AD35EB"/>
    <w:rsid w:val="00AD53A5"/>
    <w:rsid w:val="00AD668B"/>
    <w:rsid w:val="00AE37B4"/>
    <w:rsid w:val="00AE4C7C"/>
    <w:rsid w:val="00AE4D7C"/>
    <w:rsid w:val="00AF6F84"/>
    <w:rsid w:val="00B0031C"/>
    <w:rsid w:val="00B04912"/>
    <w:rsid w:val="00B119BE"/>
    <w:rsid w:val="00B13625"/>
    <w:rsid w:val="00B205A8"/>
    <w:rsid w:val="00B2085A"/>
    <w:rsid w:val="00B21F2E"/>
    <w:rsid w:val="00B24570"/>
    <w:rsid w:val="00B27F99"/>
    <w:rsid w:val="00B33DC8"/>
    <w:rsid w:val="00B34086"/>
    <w:rsid w:val="00B423FC"/>
    <w:rsid w:val="00B43760"/>
    <w:rsid w:val="00B44E2C"/>
    <w:rsid w:val="00B4555F"/>
    <w:rsid w:val="00B46674"/>
    <w:rsid w:val="00B467B8"/>
    <w:rsid w:val="00B51811"/>
    <w:rsid w:val="00B57D59"/>
    <w:rsid w:val="00B72D81"/>
    <w:rsid w:val="00B73C7B"/>
    <w:rsid w:val="00B73CBB"/>
    <w:rsid w:val="00B74E00"/>
    <w:rsid w:val="00B754BC"/>
    <w:rsid w:val="00B778B0"/>
    <w:rsid w:val="00B77C50"/>
    <w:rsid w:val="00B81C4D"/>
    <w:rsid w:val="00B83483"/>
    <w:rsid w:val="00B86570"/>
    <w:rsid w:val="00B92A25"/>
    <w:rsid w:val="00B9612E"/>
    <w:rsid w:val="00BA3508"/>
    <w:rsid w:val="00BA79E2"/>
    <w:rsid w:val="00BB29F2"/>
    <w:rsid w:val="00BC2F56"/>
    <w:rsid w:val="00BC3009"/>
    <w:rsid w:val="00BC3FD2"/>
    <w:rsid w:val="00BC4F9C"/>
    <w:rsid w:val="00BD1DD0"/>
    <w:rsid w:val="00BD44D8"/>
    <w:rsid w:val="00BD483E"/>
    <w:rsid w:val="00BD4CAF"/>
    <w:rsid w:val="00BD6FBD"/>
    <w:rsid w:val="00BD7112"/>
    <w:rsid w:val="00BD7B3C"/>
    <w:rsid w:val="00BE0FAE"/>
    <w:rsid w:val="00BE1DA9"/>
    <w:rsid w:val="00BF0AA5"/>
    <w:rsid w:val="00BF14C8"/>
    <w:rsid w:val="00BF25BA"/>
    <w:rsid w:val="00BF4C27"/>
    <w:rsid w:val="00BF4C7F"/>
    <w:rsid w:val="00BF5E4B"/>
    <w:rsid w:val="00BF6044"/>
    <w:rsid w:val="00BF6F7C"/>
    <w:rsid w:val="00BF707D"/>
    <w:rsid w:val="00BF70E3"/>
    <w:rsid w:val="00C02A83"/>
    <w:rsid w:val="00C05172"/>
    <w:rsid w:val="00C054CC"/>
    <w:rsid w:val="00C058DD"/>
    <w:rsid w:val="00C06A04"/>
    <w:rsid w:val="00C2361C"/>
    <w:rsid w:val="00C33B08"/>
    <w:rsid w:val="00C42B84"/>
    <w:rsid w:val="00C43149"/>
    <w:rsid w:val="00C43337"/>
    <w:rsid w:val="00C469AA"/>
    <w:rsid w:val="00C46D2B"/>
    <w:rsid w:val="00C52866"/>
    <w:rsid w:val="00C63FBC"/>
    <w:rsid w:val="00C67DBB"/>
    <w:rsid w:val="00C707F1"/>
    <w:rsid w:val="00C73F00"/>
    <w:rsid w:val="00C765D3"/>
    <w:rsid w:val="00C779F9"/>
    <w:rsid w:val="00C80B1F"/>
    <w:rsid w:val="00C82500"/>
    <w:rsid w:val="00C92B7A"/>
    <w:rsid w:val="00C9306B"/>
    <w:rsid w:val="00C95AE0"/>
    <w:rsid w:val="00CA56DF"/>
    <w:rsid w:val="00CA6A16"/>
    <w:rsid w:val="00CB222D"/>
    <w:rsid w:val="00CB2BBB"/>
    <w:rsid w:val="00CC429B"/>
    <w:rsid w:val="00CC6D3F"/>
    <w:rsid w:val="00CD3A38"/>
    <w:rsid w:val="00CD52BB"/>
    <w:rsid w:val="00CD5ED7"/>
    <w:rsid w:val="00CE16AD"/>
    <w:rsid w:val="00CE1E33"/>
    <w:rsid w:val="00CE2E71"/>
    <w:rsid w:val="00CE4C5B"/>
    <w:rsid w:val="00CE571E"/>
    <w:rsid w:val="00CE6EF5"/>
    <w:rsid w:val="00CF0764"/>
    <w:rsid w:val="00CF3821"/>
    <w:rsid w:val="00CF675D"/>
    <w:rsid w:val="00D025DB"/>
    <w:rsid w:val="00D0305E"/>
    <w:rsid w:val="00D04096"/>
    <w:rsid w:val="00D04DC5"/>
    <w:rsid w:val="00D07B30"/>
    <w:rsid w:val="00D11B51"/>
    <w:rsid w:val="00D16B80"/>
    <w:rsid w:val="00D21E20"/>
    <w:rsid w:val="00D2259D"/>
    <w:rsid w:val="00D274C5"/>
    <w:rsid w:val="00D31DC1"/>
    <w:rsid w:val="00D33E9E"/>
    <w:rsid w:val="00D3489A"/>
    <w:rsid w:val="00D35F4D"/>
    <w:rsid w:val="00D36410"/>
    <w:rsid w:val="00D3648D"/>
    <w:rsid w:val="00D41638"/>
    <w:rsid w:val="00D44C6E"/>
    <w:rsid w:val="00D47EBD"/>
    <w:rsid w:val="00D527B0"/>
    <w:rsid w:val="00D53060"/>
    <w:rsid w:val="00D54D70"/>
    <w:rsid w:val="00D55F44"/>
    <w:rsid w:val="00D62A8A"/>
    <w:rsid w:val="00D65854"/>
    <w:rsid w:val="00D6639B"/>
    <w:rsid w:val="00D6700D"/>
    <w:rsid w:val="00D6730F"/>
    <w:rsid w:val="00D7320C"/>
    <w:rsid w:val="00D7607C"/>
    <w:rsid w:val="00D830BD"/>
    <w:rsid w:val="00D83641"/>
    <w:rsid w:val="00D845A5"/>
    <w:rsid w:val="00D84AA3"/>
    <w:rsid w:val="00D95DC6"/>
    <w:rsid w:val="00D96713"/>
    <w:rsid w:val="00D96791"/>
    <w:rsid w:val="00DA0674"/>
    <w:rsid w:val="00DA1C31"/>
    <w:rsid w:val="00DA2773"/>
    <w:rsid w:val="00DA33B1"/>
    <w:rsid w:val="00DA5040"/>
    <w:rsid w:val="00DA5F68"/>
    <w:rsid w:val="00DB1A06"/>
    <w:rsid w:val="00DB6656"/>
    <w:rsid w:val="00DB6EDA"/>
    <w:rsid w:val="00DC02C5"/>
    <w:rsid w:val="00DC29A0"/>
    <w:rsid w:val="00DC50C1"/>
    <w:rsid w:val="00DC516E"/>
    <w:rsid w:val="00DC5DC1"/>
    <w:rsid w:val="00DC6138"/>
    <w:rsid w:val="00DC631C"/>
    <w:rsid w:val="00DC6D60"/>
    <w:rsid w:val="00DD311B"/>
    <w:rsid w:val="00DD4055"/>
    <w:rsid w:val="00DD4315"/>
    <w:rsid w:val="00DD746A"/>
    <w:rsid w:val="00DE4D8F"/>
    <w:rsid w:val="00DF12E6"/>
    <w:rsid w:val="00DF3B64"/>
    <w:rsid w:val="00DF55F4"/>
    <w:rsid w:val="00E038D6"/>
    <w:rsid w:val="00E13500"/>
    <w:rsid w:val="00E17BF9"/>
    <w:rsid w:val="00E21D85"/>
    <w:rsid w:val="00E24097"/>
    <w:rsid w:val="00E251F3"/>
    <w:rsid w:val="00E25AD0"/>
    <w:rsid w:val="00E30F44"/>
    <w:rsid w:val="00E31B23"/>
    <w:rsid w:val="00E40BC4"/>
    <w:rsid w:val="00E42B43"/>
    <w:rsid w:val="00E42D08"/>
    <w:rsid w:val="00E47D34"/>
    <w:rsid w:val="00E5127B"/>
    <w:rsid w:val="00E652E1"/>
    <w:rsid w:val="00E673D3"/>
    <w:rsid w:val="00E772CD"/>
    <w:rsid w:val="00E77F23"/>
    <w:rsid w:val="00E81FA7"/>
    <w:rsid w:val="00E82439"/>
    <w:rsid w:val="00E836AB"/>
    <w:rsid w:val="00E864FF"/>
    <w:rsid w:val="00E86C0B"/>
    <w:rsid w:val="00E87BEA"/>
    <w:rsid w:val="00E90534"/>
    <w:rsid w:val="00E9293D"/>
    <w:rsid w:val="00E9670F"/>
    <w:rsid w:val="00E973F1"/>
    <w:rsid w:val="00EA5599"/>
    <w:rsid w:val="00EB0D2E"/>
    <w:rsid w:val="00EB589E"/>
    <w:rsid w:val="00EB6F0A"/>
    <w:rsid w:val="00EC5691"/>
    <w:rsid w:val="00ED0DA7"/>
    <w:rsid w:val="00ED1E8B"/>
    <w:rsid w:val="00EE3940"/>
    <w:rsid w:val="00EE5A9D"/>
    <w:rsid w:val="00EE5DB7"/>
    <w:rsid w:val="00EE7DD5"/>
    <w:rsid w:val="00EE7EEB"/>
    <w:rsid w:val="00EF04D4"/>
    <w:rsid w:val="00EF5BEE"/>
    <w:rsid w:val="00F07E8F"/>
    <w:rsid w:val="00F102A8"/>
    <w:rsid w:val="00F12033"/>
    <w:rsid w:val="00F12117"/>
    <w:rsid w:val="00F1303D"/>
    <w:rsid w:val="00F30652"/>
    <w:rsid w:val="00F33BC7"/>
    <w:rsid w:val="00F354CC"/>
    <w:rsid w:val="00F4555B"/>
    <w:rsid w:val="00F47523"/>
    <w:rsid w:val="00F52035"/>
    <w:rsid w:val="00F533E4"/>
    <w:rsid w:val="00F61FDA"/>
    <w:rsid w:val="00F62C76"/>
    <w:rsid w:val="00F655A9"/>
    <w:rsid w:val="00F725F2"/>
    <w:rsid w:val="00F7341E"/>
    <w:rsid w:val="00F7785E"/>
    <w:rsid w:val="00F77C56"/>
    <w:rsid w:val="00F80F2C"/>
    <w:rsid w:val="00F832AA"/>
    <w:rsid w:val="00F85B01"/>
    <w:rsid w:val="00F8730E"/>
    <w:rsid w:val="00F91247"/>
    <w:rsid w:val="00F96B63"/>
    <w:rsid w:val="00FA323D"/>
    <w:rsid w:val="00FA3D1F"/>
    <w:rsid w:val="00FA6933"/>
    <w:rsid w:val="00FB1DDC"/>
    <w:rsid w:val="00FB59E7"/>
    <w:rsid w:val="00FC422D"/>
    <w:rsid w:val="00FC4CD9"/>
    <w:rsid w:val="00FC5678"/>
    <w:rsid w:val="00FD1688"/>
    <w:rsid w:val="00FE2936"/>
    <w:rsid w:val="00FE526B"/>
    <w:rsid w:val="00FF0141"/>
    <w:rsid w:val="00FF146B"/>
    <w:rsid w:val="00FF220B"/>
    <w:rsid w:val="00FF5E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CB7417-67D7-4416-94E0-24B7558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  <w:style w:type="paragraph" w:customStyle="1" w:styleId="Default">
    <w:name w:val="Default"/>
    <w:basedOn w:val="Normaali"/>
    <w:rsid w:val="006F018F"/>
    <w:pPr>
      <w:autoSpaceDE w:val="0"/>
      <w:autoSpaceDN w:val="0"/>
      <w:spacing w:after="0"/>
    </w:pPr>
    <w:rPr>
      <w:rFonts w:ascii="Verdana" w:eastAsiaTheme="minorHAnsi" w:hAnsi="Verdana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9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910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7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ra.fi/asuminen-ja-ymp%C3%A4rist%C3%B6/kaavoitus/asemakaavat/n%C3%A4ht%C3%A4vill%C3%A4-olevat-kaavat/kaupunginosa-12-imatrankoski" TargetMode="External"/><Relationship Id="rId13" Type="http://schemas.openxmlformats.org/officeDocument/2006/relationships/hyperlink" Target="https://link.webropolsurveys.com/S/C39A94115A6251E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webropolsurveys.com/S/61DB7BF617E75E0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ja.maunula@imatra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honkanen@ikainstituutti.fi" TargetMode="External"/><Relationship Id="rId10" Type="http://schemas.openxmlformats.org/officeDocument/2006/relationships/hyperlink" Target="mailto:ulla.karjalainen@imatra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matra.fi/asuminen-ja-ymp%C3%A4rist%C3%B6/kaavoitus/asemakaavat/n%C3%A4ht%C3%A4vill%C3%A4-olevat-kaavat/kaupunginosa-35-tainionkoski" TargetMode="External"/><Relationship Id="rId14" Type="http://schemas.openxmlformats.org/officeDocument/2006/relationships/hyperlink" Target="mailto:vuokko.majoinen@eksote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AD8C-E3CE-40FD-B09D-948DD113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1806</TotalTime>
  <Pages>7</Pages>
  <Words>1366</Words>
  <Characters>11072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Sarlomo Sirkku</dc:creator>
  <cp:lastModifiedBy>Sarlomo Sirkku</cp:lastModifiedBy>
  <cp:revision>518</cp:revision>
  <cp:lastPrinted>2017-11-22T08:41:00Z</cp:lastPrinted>
  <dcterms:created xsi:type="dcterms:W3CDTF">2018-01-09T11:20:00Z</dcterms:created>
  <dcterms:modified xsi:type="dcterms:W3CDTF">2019-12-09T06:59:00Z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